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E8C5D" w14:textId="77777777" w:rsidR="0024369E" w:rsidRPr="0024369E" w:rsidRDefault="00694948" w:rsidP="0024369E">
      <w:pPr>
        <w:tabs>
          <w:tab w:val="left" w:pos="10388"/>
        </w:tabs>
        <w:spacing w:before="77"/>
        <w:ind w:left="971"/>
        <w:jc w:val="center"/>
        <w:rPr>
          <w:rFonts w:asciiTheme="majorHAnsi" w:hAnsiTheme="majorHAnsi"/>
          <w:b/>
          <w:sz w:val="24"/>
          <w:szCs w:val="24"/>
        </w:rPr>
      </w:pPr>
      <w:r w:rsidRPr="0024369E">
        <w:rPr>
          <w:rFonts w:asciiTheme="majorHAnsi" w:hAnsiTheme="majorHAnsi"/>
          <w:b/>
          <w:w w:val="105"/>
          <w:sz w:val="24"/>
          <w:szCs w:val="24"/>
          <w:shd w:val="clear" w:color="auto" w:fill="F8FAFF"/>
        </w:rPr>
        <w:t>Dept - (IIS) Women's</w:t>
      </w:r>
      <w:r w:rsidRPr="0024369E">
        <w:rPr>
          <w:rFonts w:asciiTheme="majorHAnsi" w:hAnsiTheme="majorHAnsi"/>
          <w:b/>
          <w:spacing w:val="-8"/>
          <w:w w:val="105"/>
          <w:sz w:val="24"/>
          <w:szCs w:val="24"/>
          <w:shd w:val="clear" w:color="auto" w:fill="F8FAFF"/>
        </w:rPr>
        <w:t xml:space="preserve"> </w:t>
      </w:r>
      <w:r w:rsidRPr="0024369E">
        <w:rPr>
          <w:rFonts w:asciiTheme="majorHAnsi" w:hAnsiTheme="majorHAnsi"/>
          <w:b/>
          <w:w w:val="105"/>
          <w:sz w:val="24"/>
          <w:szCs w:val="24"/>
          <w:shd w:val="clear" w:color="auto" w:fill="F8FAFF"/>
        </w:rPr>
        <w:t>Studies</w:t>
      </w:r>
    </w:p>
    <w:p w14:paraId="2BFB9032" w14:textId="77777777" w:rsidR="00FE014D" w:rsidRPr="0024369E" w:rsidRDefault="00694948" w:rsidP="0024369E">
      <w:pPr>
        <w:pStyle w:val="ListParagraph"/>
        <w:numPr>
          <w:ilvl w:val="0"/>
          <w:numId w:val="2"/>
        </w:numPr>
        <w:tabs>
          <w:tab w:val="left" w:pos="459"/>
          <w:tab w:val="left" w:pos="460"/>
        </w:tabs>
        <w:spacing w:before="136" w:line="367" w:lineRule="auto"/>
        <w:ind w:right="346"/>
        <w:rPr>
          <w:rFonts w:asciiTheme="majorHAnsi" w:hAnsiTheme="majorHAnsi"/>
          <w:sz w:val="24"/>
          <w:szCs w:val="24"/>
        </w:rPr>
      </w:pPr>
      <w:r w:rsidRPr="0024369E">
        <w:rPr>
          <w:rFonts w:asciiTheme="majorHAnsi" w:hAnsiTheme="majorHAnsi"/>
          <w:b/>
          <w:color w:val="393939"/>
          <w:w w:val="105"/>
          <w:sz w:val="24"/>
          <w:szCs w:val="24"/>
        </w:rPr>
        <w:t xml:space="preserve">Program Mission Statement: </w:t>
      </w:r>
      <w:r w:rsidRPr="0024369E">
        <w:rPr>
          <w:rFonts w:asciiTheme="majorHAnsi" w:hAnsiTheme="majorHAnsi"/>
          <w:color w:val="393939"/>
          <w:w w:val="105"/>
          <w:sz w:val="24"/>
          <w:szCs w:val="24"/>
        </w:rPr>
        <w:t>The Women's Studies (WMST) Department program examines the varying positions of women in society, emphasizing the diverse nature of women's experiences, and includes investigation of family, work, beauty images, social movements and the media. Courses focus on power and gender roles and how they vary for women and men of different racial, ethnic, class and sexuality</w:t>
      </w:r>
      <w:r w:rsidRPr="0024369E">
        <w:rPr>
          <w:rFonts w:asciiTheme="majorHAnsi" w:hAnsiTheme="majorHAnsi"/>
          <w:color w:val="393939"/>
          <w:spacing w:val="8"/>
          <w:w w:val="105"/>
          <w:sz w:val="24"/>
          <w:szCs w:val="24"/>
        </w:rPr>
        <w:t xml:space="preserve"> </w:t>
      </w:r>
      <w:r w:rsidRPr="0024369E">
        <w:rPr>
          <w:rFonts w:asciiTheme="majorHAnsi" w:hAnsiTheme="majorHAnsi"/>
          <w:color w:val="393939"/>
          <w:w w:val="105"/>
          <w:sz w:val="24"/>
          <w:szCs w:val="24"/>
        </w:rPr>
        <w:t>groups.</w:t>
      </w:r>
    </w:p>
    <w:p w14:paraId="6CD7A1C8" w14:textId="77777777" w:rsidR="00FE014D" w:rsidRPr="0024369E" w:rsidRDefault="00FE014D">
      <w:pPr>
        <w:pStyle w:val="BodyText"/>
        <w:spacing w:before="5"/>
        <w:ind w:left="0"/>
        <w:rPr>
          <w:rFonts w:asciiTheme="majorHAnsi" w:hAnsiTheme="majorHAnsi"/>
          <w:sz w:val="24"/>
          <w:szCs w:val="24"/>
        </w:rPr>
      </w:pPr>
    </w:p>
    <w:p w14:paraId="27666AC5" w14:textId="77777777" w:rsidR="00FE014D" w:rsidRPr="0024369E" w:rsidRDefault="00694948">
      <w:pPr>
        <w:pStyle w:val="BodyText"/>
        <w:spacing w:line="367" w:lineRule="auto"/>
        <w:ind w:right="244"/>
        <w:rPr>
          <w:rFonts w:asciiTheme="majorHAnsi" w:hAnsiTheme="majorHAnsi"/>
          <w:sz w:val="24"/>
          <w:szCs w:val="24"/>
        </w:rPr>
      </w:pPr>
      <w:r w:rsidRPr="0024369E">
        <w:rPr>
          <w:rFonts w:asciiTheme="majorHAnsi" w:hAnsiTheme="majorHAnsi"/>
          <w:color w:val="393939"/>
          <w:w w:val="105"/>
          <w:sz w:val="24"/>
          <w:szCs w:val="24"/>
        </w:rPr>
        <w:t xml:space="preserve">WMST offers 16 courses total, seven courses in the IIS division and nine that are cross listed with other departments. The first two courses offered by this WMST included WMST1, Introduction to Women’s Studies, and WMST8, Women of </w:t>
      </w:r>
      <w:r w:rsidR="0024369E" w:rsidRPr="0024369E">
        <w:rPr>
          <w:rFonts w:asciiTheme="majorHAnsi" w:hAnsiTheme="majorHAnsi"/>
          <w:color w:val="393939"/>
          <w:w w:val="105"/>
          <w:sz w:val="24"/>
          <w:szCs w:val="24"/>
        </w:rPr>
        <w:t>Color in the US. In the past three</w:t>
      </w:r>
      <w:r w:rsidRPr="0024369E">
        <w:rPr>
          <w:rFonts w:asciiTheme="majorHAnsi" w:hAnsiTheme="majorHAnsi"/>
          <w:color w:val="393939"/>
          <w:w w:val="105"/>
          <w:sz w:val="24"/>
          <w:szCs w:val="24"/>
        </w:rPr>
        <w:t xml:space="preserve"> years we have created seven additional courses:</w:t>
      </w:r>
    </w:p>
    <w:p w14:paraId="1F1ADDD0" w14:textId="77777777" w:rsidR="00FE014D" w:rsidRPr="0024369E" w:rsidRDefault="00FE014D">
      <w:pPr>
        <w:pStyle w:val="BodyText"/>
        <w:spacing w:before="5"/>
        <w:ind w:left="0"/>
        <w:rPr>
          <w:rFonts w:asciiTheme="majorHAnsi" w:hAnsiTheme="majorHAnsi"/>
          <w:sz w:val="24"/>
          <w:szCs w:val="24"/>
        </w:rPr>
      </w:pPr>
    </w:p>
    <w:p w14:paraId="64BC2AA9" w14:textId="77777777" w:rsidR="0024369E" w:rsidRDefault="0024369E">
      <w:pPr>
        <w:pStyle w:val="BodyText"/>
        <w:spacing w:line="367" w:lineRule="auto"/>
        <w:ind w:right="5792"/>
        <w:rPr>
          <w:rFonts w:asciiTheme="majorHAnsi" w:hAnsiTheme="majorHAnsi"/>
          <w:color w:val="393939"/>
          <w:w w:val="105"/>
          <w:sz w:val="24"/>
          <w:szCs w:val="24"/>
        </w:rPr>
      </w:pPr>
      <w:r>
        <w:rPr>
          <w:rFonts w:asciiTheme="majorHAnsi" w:hAnsiTheme="majorHAnsi"/>
          <w:color w:val="393939"/>
          <w:w w:val="105"/>
          <w:sz w:val="24"/>
          <w:szCs w:val="24"/>
        </w:rPr>
        <w:t xml:space="preserve">WMST 22 Asian Amercian Pacific </w:t>
      </w:r>
      <w:r w:rsidR="00694948" w:rsidRPr="0024369E">
        <w:rPr>
          <w:rFonts w:asciiTheme="majorHAnsi" w:hAnsiTheme="majorHAnsi"/>
          <w:color w:val="393939"/>
          <w:w w:val="105"/>
          <w:sz w:val="24"/>
          <w:szCs w:val="24"/>
        </w:rPr>
        <w:t xml:space="preserve">Islander Women, </w:t>
      </w:r>
    </w:p>
    <w:p w14:paraId="21BD74C8" w14:textId="77777777" w:rsidR="0024369E" w:rsidRDefault="00694948">
      <w:pPr>
        <w:pStyle w:val="BodyText"/>
        <w:spacing w:line="367" w:lineRule="auto"/>
        <w:ind w:right="5792"/>
        <w:rPr>
          <w:rFonts w:asciiTheme="majorHAnsi" w:hAnsiTheme="majorHAnsi"/>
          <w:color w:val="393939"/>
          <w:w w:val="105"/>
          <w:sz w:val="24"/>
          <w:szCs w:val="24"/>
        </w:rPr>
      </w:pPr>
      <w:r w:rsidRPr="0024369E">
        <w:rPr>
          <w:rFonts w:asciiTheme="majorHAnsi" w:hAnsiTheme="majorHAnsi"/>
          <w:color w:val="393939"/>
          <w:w w:val="105"/>
          <w:sz w:val="24"/>
          <w:szCs w:val="24"/>
        </w:rPr>
        <w:t xml:space="preserve">WMST 24 Women and Gender in Global Perspective, </w:t>
      </w:r>
    </w:p>
    <w:p w14:paraId="7C35D8E5" w14:textId="77777777" w:rsidR="00FE014D" w:rsidRPr="0024369E" w:rsidRDefault="00694948">
      <w:pPr>
        <w:pStyle w:val="BodyText"/>
        <w:spacing w:line="367" w:lineRule="auto"/>
        <w:ind w:right="5792"/>
        <w:rPr>
          <w:rFonts w:asciiTheme="majorHAnsi" w:hAnsiTheme="majorHAnsi"/>
          <w:sz w:val="24"/>
          <w:szCs w:val="24"/>
        </w:rPr>
      </w:pPr>
      <w:r w:rsidRPr="0024369E">
        <w:rPr>
          <w:rFonts w:asciiTheme="majorHAnsi" w:hAnsiTheme="majorHAnsi"/>
          <w:color w:val="393939"/>
          <w:w w:val="105"/>
          <w:sz w:val="24"/>
          <w:szCs w:val="24"/>
        </w:rPr>
        <w:t>WMST 25, Black Feminism,</w:t>
      </w:r>
    </w:p>
    <w:p w14:paraId="38CECAE5" w14:textId="77777777" w:rsidR="0024369E" w:rsidRDefault="00694948">
      <w:pPr>
        <w:pStyle w:val="BodyText"/>
        <w:spacing w:before="7" w:line="364" w:lineRule="auto"/>
        <w:ind w:right="5792"/>
        <w:rPr>
          <w:rFonts w:asciiTheme="majorHAnsi" w:hAnsiTheme="majorHAnsi"/>
          <w:color w:val="393939"/>
          <w:w w:val="105"/>
          <w:sz w:val="24"/>
          <w:szCs w:val="24"/>
        </w:rPr>
      </w:pPr>
      <w:r w:rsidRPr="0024369E">
        <w:rPr>
          <w:rFonts w:asciiTheme="majorHAnsi" w:hAnsiTheme="majorHAnsi"/>
          <w:color w:val="393939"/>
          <w:w w:val="105"/>
          <w:sz w:val="24"/>
          <w:szCs w:val="24"/>
        </w:rPr>
        <w:t xml:space="preserve">WMST26 La Mujer, Latina Life and Experience, </w:t>
      </w:r>
    </w:p>
    <w:p w14:paraId="704A76D9" w14:textId="77777777" w:rsidR="00FE014D" w:rsidRPr="0024369E" w:rsidRDefault="00694948">
      <w:pPr>
        <w:pStyle w:val="BodyText"/>
        <w:spacing w:before="7" w:line="364" w:lineRule="auto"/>
        <w:ind w:right="5792"/>
        <w:rPr>
          <w:rFonts w:asciiTheme="majorHAnsi" w:hAnsiTheme="majorHAnsi"/>
          <w:sz w:val="24"/>
          <w:szCs w:val="24"/>
        </w:rPr>
      </w:pPr>
      <w:r w:rsidRPr="0024369E">
        <w:rPr>
          <w:rFonts w:asciiTheme="majorHAnsi" w:hAnsiTheme="majorHAnsi"/>
          <w:color w:val="393939"/>
          <w:w w:val="105"/>
          <w:sz w:val="24"/>
          <w:szCs w:val="24"/>
        </w:rPr>
        <w:t>WMST27, Women and Gendered Violence,</w:t>
      </w:r>
    </w:p>
    <w:p w14:paraId="73BE63DB" w14:textId="77777777" w:rsidR="0024369E" w:rsidRDefault="00694948">
      <w:pPr>
        <w:pStyle w:val="BodyText"/>
        <w:spacing w:before="9" w:line="364" w:lineRule="auto"/>
        <w:ind w:right="5792"/>
        <w:rPr>
          <w:rFonts w:asciiTheme="majorHAnsi" w:hAnsiTheme="majorHAnsi"/>
          <w:color w:val="393939"/>
          <w:w w:val="105"/>
          <w:sz w:val="24"/>
          <w:szCs w:val="24"/>
        </w:rPr>
      </w:pPr>
      <w:r w:rsidRPr="0024369E">
        <w:rPr>
          <w:rFonts w:asciiTheme="majorHAnsi" w:hAnsiTheme="majorHAnsi"/>
          <w:color w:val="393939"/>
          <w:w w:val="105"/>
          <w:sz w:val="24"/>
          <w:szCs w:val="24"/>
        </w:rPr>
        <w:t xml:space="preserve">WMST 29 Masculinities in US Culture and Society, </w:t>
      </w:r>
    </w:p>
    <w:p w14:paraId="6A09C0AB" w14:textId="77777777" w:rsidR="0024369E" w:rsidRDefault="00694948">
      <w:pPr>
        <w:pStyle w:val="BodyText"/>
        <w:spacing w:before="9" w:line="364" w:lineRule="auto"/>
        <w:ind w:right="5792"/>
        <w:rPr>
          <w:rFonts w:asciiTheme="majorHAnsi" w:hAnsiTheme="majorHAnsi"/>
          <w:color w:val="393939"/>
          <w:w w:val="105"/>
          <w:sz w:val="24"/>
          <w:szCs w:val="24"/>
        </w:rPr>
      </w:pPr>
      <w:r w:rsidRPr="0024369E">
        <w:rPr>
          <w:rFonts w:asciiTheme="majorHAnsi" w:hAnsiTheme="majorHAnsi"/>
          <w:color w:val="393939"/>
          <w:w w:val="105"/>
          <w:sz w:val="24"/>
          <w:szCs w:val="24"/>
        </w:rPr>
        <w:t xml:space="preserve">and </w:t>
      </w:r>
    </w:p>
    <w:p w14:paraId="1331408F" w14:textId="77777777" w:rsidR="00FE014D" w:rsidRPr="0024369E" w:rsidRDefault="00694948">
      <w:pPr>
        <w:pStyle w:val="BodyText"/>
        <w:spacing w:before="9" w:line="364" w:lineRule="auto"/>
        <w:ind w:right="5792"/>
        <w:rPr>
          <w:rFonts w:asciiTheme="majorHAnsi" w:hAnsiTheme="majorHAnsi"/>
          <w:sz w:val="24"/>
          <w:szCs w:val="24"/>
        </w:rPr>
      </w:pPr>
      <w:r w:rsidRPr="0024369E">
        <w:rPr>
          <w:rFonts w:asciiTheme="majorHAnsi" w:hAnsiTheme="majorHAnsi"/>
          <w:color w:val="393939"/>
          <w:w w:val="105"/>
          <w:sz w:val="24"/>
          <w:szCs w:val="24"/>
        </w:rPr>
        <w:t>WMST31 Women and Popular Culture</w:t>
      </w:r>
    </w:p>
    <w:p w14:paraId="638658A8" w14:textId="77777777" w:rsidR="00FE014D" w:rsidRPr="0024369E" w:rsidRDefault="00FE014D">
      <w:pPr>
        <w:pStyle w:val="BodyText"/>
        <w:spacing w:before="7"/>
        <w:ind w:left="0"/>
        <w:rPr>
          <w:rFonts w:asciiTheme="majorHAnsi" w:hAnsiTheme="majorHAnsi"/>
          <w:sz w:val="24"/>
          <w:szCs w:val="24"/>
        </w:rPr>
      </w:pPr>
    </w:p>
    <w:p w14:paraId="34041367" w14:textId="77777777" w:rsidR="00FE014D" w:rsidRPr="0024369E" w:rsidRDefault="00694948">
      <w:pPr>
        <w:pStyle w:val="BodyText"/>
        <w:spacing w:line="372" w:lineRule="auto"/>
        <w:ind w:right="700"/>
        <w:rPr>
          <w:rFonts w:asciiTheme="majorHAnsi" w:hAnsiTheme="majorHAnsi"/>
          <w:sz w:val="24"/>
          <w:szCs w:val="24"/>
        </w:rPr>
      </w:pPr>
      <w:r w:rsidRPr="0024369E">
        <w:rPr>
          <w:rFonts w:asciiTheme="majorHAnsi" w:hAnsiTheme="majorHAnsi"/>
          <w:color w:val="393939"/>
          <w:w w:val="105"/>
          <w:sz w:val="24"/>
          <w:szCs w:val="24"/>
        </w:rPr>
        <w:t>Nine (9) additional courses are offered in conjunction with Language Arts, Creative Arts, History, So</w:t>
      </w:r>
      <w:r w:rsidR="0024369E">
        <w:rPr>
          <w:rFonts w:asciiTheme="majorHAnsi" w:hAnsiTheme="majorHAnsi"/>
          <w:color w:val="393939"/>
          <w:w w:val="105"/>
          <w:sz w:val="24"/>
          <w:szCs w:val="24"/>
        </w:rPr>
        <w:t xml:space="preserve">cial Science, Philosophy, ICS, </w:t>
      </w:r>
      <w:r w:rsidRPr="0024369E">
        <w:rPr>
          <w:rFonts w:asciiTheme="majorHAnsi" w:hAnsiTheme="majorHAnsi"/>
          <w:color w:val="393939"/>
          <w:w w:val="105"/>
          <w:sz w:val="24"/>
          <w:szCs w:val="24"/>
        </w:rPr>
        <w:t>Political Science, and Humanities.</w:t>
      </w:r>
    </w:p>
    <w:p w14:paraId="1B691F40" w14:textId="77777777" w:rsidR="00FE014D" w:rsidRPr="0024369E" w:rsidRDefault="00FE014D">
      <w:pPr>
        <w:pStyle w:val="BodyText"/>
        <w:spacing w:before="1"/>
        <w:ind w:left="0"/>
        <w:rPr>
          <w:rFonts w:asciiTheme="majorHAnsi" w:hAnsiTheme="majorHAnsi"/>
          <w:sz w:val="24"/>
          <w:szCs w:val="24"/>
        </w:rPr>
      </w:pPr>
    </w:p>
    <w:p w14:paraId="2AE0A302" w14:textId="77777777" w:rsidR="00FE014D" w:rsidRPr="0024369E" w:rsidRDefault="00694948">
      <w:pPr>
        <w:pStyle w:val="BodyText"/>
        <w:spacing w:line="364" w:lineRule="auto"/>
        <w:rPr>
          <w:rFonts w:asciiTheme="majorHAnsi" w:hAnsiTheme="majorHAnsi"/>
          <w:sz w:val="24"/>
          <w:szCs w:val="24"/>
        </w:rPr>
      </w:pPr>
      <w:r w:rsidRPr="0024369E">
        <w:rPr>
          <w:rFonts w:asciiTheme="majorHAnsi" w:hAnsiTheme="majorHAnsi"/>
          <w:color w:val="393939"/>
          <w:w w:val="105"/>
          <w:sz w:val="24"/>
          <w:szCs w:val="24"/>
        </w:rPr>
        <w:t>All are offered as GE courses to contribute to the wide diversity of g</w:t>
      </w:r>
      <w:r w:rsidR="0024369E">
        <w:rPr>
          <w:rFonts w:asciiTheme="majorHAnsi" w:hAnsiTheme="majorHAnsi"/>
          <w:color w:val="393939"/>
          <w:w w:val="105"/>
          <w:sz w:val="24"/>
          <w:szCs w:val="24"/>
        </w:rPr>
        <w:t>eneral education courses available campus-</w:t>
      </w:r>
      <w:r w:rsidRPr="0024369E">
        <w:rPr>
          <w:rFonts w:asciiTheme="majorHAnsi" w:hAnsiTheme="majorHAnsi"/>
          <w:color w:val="393939"/>
          <w:w w:val="105"/>
          <w:sz w:val="24"/>
          <w:szCs w:val="24"/>
        </w:rPr>
        <w:t xml:space="preserve">wide. </w:t>
      </w:r>
      <w:r w:rsidR="0024369E">
        <w:rPr>
          <w:rFonts w:asciiTheme="majorHAnsi" w:hAnsiTheme="majorHAnsi"/>
          <w:color w:val="393939"/>
          <w:w w:val="105"/>
          <w:sz w:val="24"/>
          <w:szCs w:val="24"/>
        </w:rPr>
        <w:t>Those WMST c</w:t>
      </w:r>
      <w:r w:rsidRPr="0024369E">
        <w:rPr>
          <w:rFonts w:asciiTheme="majorHAnsi" w:hAnsiTheme="majorHAnsi"/>
          <w:color w:val="393939"/>
          <w:w w:val="105"/>
          <w:sz w:val="24"/>
          <w:szCs w:val="24"/>
        </w:rPr>
        <w:t>lasses</w:t>
      </w:r>
      <w:r w:rsidR="0024369E">
        <w:rPr>
          <w:rFonts w:asciiTheme="majorHAnsi" w:hAnsiTheme="majorHAnsi"/>
          <w:color w:val="393939"/>
          <w:w w:val="105"/>
          <w:sz w:val="24"/>
          <w:szCs w:val="24"/>
        </w:rPr>
        <w:t xml:space="preserve"> that originate in the IIS Division</w:t>
      </w:r>
      <w:r w:rsidRPr="0024369E">
        <w:rPr>
          <w:rFonts w:asciiTheme="majorHAnsi" w:hAnsiTheme="majorHAnsi"/>
          <w:color w:val="393939"/>
          <w:w w:val="105"/>
          <w:sz w:val="24"/>
          <w:szCs w:val="24"/>
        </w:rPr>
        <w:t xml:space="preserve"> also fulfill the De Anza ICS requirement.</w:t>
      </w:r>
      <w:r w:rsidR="0024369E">
        <w:rPr>
          <w:rFonts w:asciiTheme="majorHAnsi" w:hAnsiTheme="majorHAnsi"/>
          <w:color w:val="393939"/>
          <w:w w:val="105"/>
          <w:sz w:val="24"/>
          <w:szCs w:val="24"/>
        </w:rPr>
        <w:t xml:space="preserve"> This includes all of the classes that are NOT cross-listed.</w:t>
      </w:r>
    </w:p>
    <w:p w14:paraId="06DA4584" w14:textId="77777777" w:rsidR="00FE014D" w:rsidRPr="0024369E" w:rsidRDefault="00FE014D">
      <w:pPr>
        <w:pStyle w:val="BodyText"/>
        <w:spacing w:before="7"/>
        <w:ind w:left="0"/>
        <w:rPr>
          <w:rFonts w:asciiTheme="majorHAnsi" w:hAnsiTheme="majorHAnsi"/>
          <w:sz w:val="24"/>
          <w:szCs w:val="24"/>
        </w:rPr>
      </w:pPr>
    </w:p>
    <w:p w14:paraId="7EA99EDC" w14:textId="77777777" w:rsidR="0024369E" w:rsidRDefault="0024369E">
      <w:pPr>
        <w:pStyle w:val="BodyText"/>
        <w:rPr>
          <w:rFonts w:asciiTheme="majorHAnsi" w:hAnsiTheme="majorHAnsi"/>
          <w:color w:val="393939"/>
          <w:w w:val="105"/>
          <w:sz w:val="24"/>
          <w:szCs w:val="24"/>
        </w:rPr>
      </w:pPr>
    </w:p>
    <w:p w14:paraId="4C4049D1" w14:textId="77777777" w:rsidR="0024369E" w:rsidRDefault="0024369E">
      <w:pPr>
        <w:pStyle w:val="BodyText"/>
        <w:rPr>
          <w:rFonts w:asciiTheme="majorHAnsi" w:hAnsiTheme="majorHAnsi"/>
          <w:color w:val="393939"/>
          <w:w w:val="105"/>
          <w:sz w:val="24"/>
          <w:szCs w:val="24"/>
        </w:rPr>
      </w:pPr>
    </w:p>
    <w:p w14:paraId="595CC658" w14:textId="77777777" w:rsidR="00FE014D" w:rsidRPr="0024369E" w:rsidRDefault="00694948">
      <w:pPr>
        <w:pStyle w:val="BodyText"/>
        <w:rPr>
          <w:rFonts w:asciiTheme="majorHAnsi" w:hAnsiTheme="majorHAnsi"/>
          <w:sz w:val="24"/>
          <w:szCs w:val="24"/>
        </w:rPr>
      </w:pPr>
      <w:r w:rsidRPr="0024369E">
        <w:rPr>
          <w:rFonts w:asciiTheme="majorHAnsi" w:hAnsiTheme="majorHAnsi"/>
          <w:color w:val="393939"/>
          <w:w w:val="105"/>
          <w:sz w:val="24"/>
          <w:szCs w:val="24"/>
        </w:rPr>
        <w:lastRenderedPageBreak/>
        <w:t>WMST provides a core curriculum whose educational objectives include the following:</w:t>
      </w:r>
    </w:p>
    <w:p w14:paraId="5731FBA1" w14:textId="77777777" w:rsidR="00FE014D" w:rsidRPr="0024369E" w:rsidRDefault="00694948">
      <w:pPr>
        <w:pStyle w:val="ListParagraph"/>
        <w:numPr>
          <w:ilvl w:val="1"/>
          <w:numId w:val="2"/>
        </w:numPr>
        <w:tabs>
          <w:tab w:val="left" w:pos="569"/>
        </w:tabs>
        <w:spacing w:before="106"/>
        <w:ind w:firstLine="0"/>
        <w:rPr>
          <w:rFonts w:asciiTheme="majorHAnsi" w:hAnsiTheme="majorHAnsi"/>
          <w:sz w:val="24"/>
          <w:szCs w:val="24"/>
        </w:rPr>
      </w:pPr>
      <w:r w:rsidRPr="0024369E">
        <w:rPr>
          <w:rFonts w:asciiTheme="majorHAnsi" w:hAnsiTheme="majorHAnsi"/>
          <w:color w:val="393939"/>
          <w:w w:val="105"/>
          <w:sz w:val="24"/>
          <w:szCs w:val="24"/>
        </w:rPr>
        <w:t>Develop a methodology emphasizing comparative analyses of Women’s issues and positions both in the US and around the</w:t>
      </w:r>
      <w:r w:rsidRPr="0024369E">
        <w:rPr>
          <w:rFonts w:asciiTheme="majorHAnsi" w:hAnsiTheme="majorHAnsi"/>
          <w:color w:val="393939"/>
          <w:spacing w:val="37"/>
          <w:w w:val="105"/>
          <w:sz w:val="24"/>
          <w:szCs w:val="24"/>
        </w:rPr>
        <w:t xml:space="preserve"> </w:t>
      </w:r>
      <w:r w:rsidRPr="0024369E">
        <w:rPr>
          <w:rFonts w:asciiTheme="majorHAnsi" w:hAnsiTheme="majorHAnsi"/>
          <w:color w:val="393939"/>
          <w:w w:val="105"/>
          <w:sz w:val="24"/>
          <w:szCs w:val="24"/>
        </w:rPr>
        <w:t>world.</w:t>
      </w:r>
    </w:p>
    <w:p w14:paraId="338F2B47" w14:textId="77777777" w:rsidR="00FE014D" w:rsidRPr="0024369E" w:rsidRDefault="00694948">
      <w:pPr>
        <w:pStyle w:val="ListParagraph"/>
        <w:numPr>
          <w:ilvl w:val="1"/>
          <w:numId w:val="2"/>
        </w:numPr>
        <w:tabs>
          <w:tab w:val="left" w:pos="569"/>
        </w:tabs>
        <w:spacing w:before="101" w:line="372" w:lineRule="auto"/>
        <w:ind w:right="523" w:firstLine="0"/>
        <w:rPr>
          <w:rFonts w:asciiTheme="majorHAnsi" w:hAnsiTheme="majorHAnsi"/>
          <w:sz w:val="24"/>
          <w:szCs w:val="24"/>
        </w:rPr>
      </w:pPr>
      <w:r w:rsidRPr="0024369E">
        <w:rPr>
          <w:rFonts w:asciiTheme="majorHAnsi" w:hAnsiTheme="majorHAnsi"/>
          <w:color w:val="393939"/>
          <w:w w:val="105"/>
          <w:sz w:val="24"/>
          <w:szCs w:val="24"/>
        </w:rPr>
        <w:t>Develop research capabilities that will allow students to compile and analyze information from a variety of perspectives relative to women’s</w:t>
      </w:r>
      <w:r w:rsidRPr="0024369E">
        <w:rPr>
          <w:rFonts w:asciiTheme="majorHAnsi" w:hAnsiTheme="majorHAnsi"/>
          <w:color w:val="393939"/>
          <w:spacing w:val="5"/>
          <w:w w:val="105"/>
          <w:sz w:val="24"/>
          <w:szCs w:val="24"/>
        </w:rPr>
        <w:t xml:space="preserve"> </w:t>
      </w:r>
      <w:r w:rsidRPr="0024369E">
        <w:rPr>
          <w:rFonts w:asciiTheme="majorHAnsi" w:hAnsiTheme="majorHAnsi"/>
          <w:color w:val="393939"/>
          <w:w w:val="105"/>
          <w:sz w:val="24"/>
          <w:szCs w:val="24"/>
        </w:rPr>
        <w:t>issues.</w:t>
      </w:r>
    </w:p>
    <w:p w14:paraId="167C09D4" w14:textId="77777777" w:rsidR="0024369E" w:rsidRPr="0024369E" w:rsidRDefault="00694948" w:rsidP="0024369E">
      <w:pPr>
        <w:pStyle w:val="ListParagraph"/>
        <w:numPr>
          <w:ilvl w:val="1"/>
          <w:numId w:val="2"/>
        </w:numPr>
        <w:tabs>
          <w:tab w:val="left" w:pos="569"/>
        </w:tabs>
        <w:spacing w:before="0" w:line="194" w:lineRule="exact"/>
        <w:ind w:left="568" w:hanging="108"/>
        <w:rPr>
          <w:rFonts w:asciiTheme="majorHAnsi" w:hAnsiTheme="majorHAnsi"/>
          <w:sz w:val="24"/>
          <w:szCs w:val="24"/>
        </w:rPr>
      </w:pPr>
      <w:r w:rsidRPr="0024369E">
        <w:rPr>
          <w:rFonts w:asciiTheme="majorHAnsi" w:hAnsiTheme="majorHAnsi"/>
          <w:color w:val="393939"/>
          <w:w w:val="105"/>
          <w:sz w:val="24"/>
          <w:szCs w:val="24"/>
        </w:rPr>
        <w:t>Teach feminist and activist theory, race and</w:t>
      </w:r>
      <w:r w:rsidRPr="0024369E">
        <w:rPr>
          <w:rFonts w:asciiTheme="majorHAnsi" w:hAnsiTheme="majorHAnsi"/>
          <w:color w:val="393939"/>
          <w:spacing w:val="11"/>
          <w:w w:val="105"/>
          <w:sz w:val="24"/>
          <w:szCs w:val="24"/>
        </w:rPr>
        <w:t xml:space="preserve"> </w:t>
      </w:r>
      <w:r w:rsidRPr="0024369E">
        <w:rPr>
          <w:rFonts w:asciiTheme="majorHAnsi" w:hAnsiTheme="majorHAnsi"/>
          <w:color w:val="393939"/>
          <w:w w:val="105"/>
          <w:sz w:val="24"/>
          <w:szCs w:val="24"/>
        </w:rPr>
        <w:t>class</w:t>
      </w:r>
    </w:p>
    <w:p w14:paraId="2F91C4FC" w14:textId="77777777" w:rsidR="00FE014D" w:rsidRPr="0024369E" w:rsidRDefault="00694948">
      <w:pPr>
        <w:pStyle w:val="Heading1"/>
        <w:numPr>
          <w:ilvl w:val="0"/>
          <w:numId w:val="2"/>
        </w:numPr>
        <w:tabs>
          <w:tab w:val="left" w:pos="459"/>
          <w:tab w:val="left" w:pos="460"/>
        </w:tabs>
        <w:spacing w:before="136"/>
        <w:rPr>
          <w:rFonts w:asciiTheme="majorHAnsi" w:hAnsiTheme="majorHAnsi"/>
          <w:b w:val="0"/>
          <w:sz w:val="24"/>
          <w:szCs w:val="24"/>
        </w:rPr>
      </w:pPr>
      <w:r w:rsidRPr="0024369E">
        <w:rPr>
          <w:rFonts w:asciiTheme="majorHAnsi" w:hAnsiTheme="majorHAnsi"/>
          <w:color w:val="393939"/>
          <w:w w:val="105"/>
          <w:sz w:val="24"/>
          <w:szCs w:val="24"/>
        </w:rPr>
        <w:t>I.A.1 What is the Primary Focus of Your Program?:</w:t>
      </w:r>
      <w:r w:rsidRPr="0024369E">
        <w:rPr>
          <w:rFonts w:asciiTheme="majorHAnsi" w:hAnsiTheme="majorHAnsi"/>
          <w:color w:val="393939"/>
          <w:spacing w:val="15"/>
          <w:w w:val="105"/>
          <w:sz w:val="24"/>
          <w:szCs w:val="24"/>
        </w:rPr>
        <w:t xml:space="preserve"> </w:t>
      </w:r>
      <w:r w:rsidRPr="0024369E">
        <w:rPr>
          <w:rFonts w:asciiTheme="majorHAnsi" w:hAnsiTheme="majorHAnsi"/>
          <w:b w:val="0"/>
          <w:color w:val="393939"/>
          <w:w w:val="105"/>
          <w:sz w:val="24"/>
          <w:szCs w:val="24"/>
        </w:rPr>
        <w:t>Transfer</w:t>
      </w:r>
    </w:p>
    <w:p w14:paraId="063ECF84" w14:textId="77777777" w:rsidR="00FE014D" w:rsidRPr="0024369E" w:rsidRDefault="00694948">
      <w:pPr>
        <w:pStyle w:val="ListParagraph"/>
        <w:numPr>
          <w:ilvl w:val="0"/>
          <w:numId w:val="2"/>
        </w:numPr>
        <w:tabs>
          <w:tab w:val="left" w:pos="459"/>
          <w:tab w:val="left" w:pos="460"/>
        </w:tabs>
        <w:rPr>
          <w:rFonts w:asciiTheme="majorHAnsi" w:hAnsiTheme="majorHAnsi"/>
          <w:sz w:val="24"/>
          <w:szCs w:val="24"/>
        </w:rPr>
      </w:pPr>
      <w:r w:rsidRPr="0024369E">
        <w:rPr>
          <w:rFonts w:asciiTheme="majorHAnsi" w:hAnsiTheme="majorHAnsi"/>
          <w:b/>
          <w:color w:val="393939"/>
          <w:w w:val="105"/>
          <w:sz w:val="24"/>
          <w:szCs w:val="24"/>
        </w:rPr>
        <w:t xml:space="preserve">I.A.2 Choose a Secondary Focus of Your Program?: </w:t>
      </w:r>
      <w:r w:rsidRPr="0024369E">
        <w:rPr>
          <w:rFonts w:asciiTheme="majorHAnsi" w:hAnsiTheme="majorHAnsi"/>
          <w:color w:val="393939"/>
          <w:w w:val="105"/>
          <w:sz w:val="24"/>
          <w:szCs w:val="24"/>
        </w:rPr>
        <w:t>Personal</w:t>
      </w:r>
      <w:r w:rsidRPr="0024369E">
        <w:rPr>
          <w:rFonts w:asciiTheme="majorHAnsi" w:hAnsiTheme="majorHAnsi"/>
          <w:color w:val="393939"/>
          <w:spacing w:val="18"/>
          <w:w w:val="105"/>
          <w:sz w:val="24"/>
          <w:szCs w:val="24"/>
        </w:rPr>
        <w:t xml:space="preserve"> </w:t>
      </w:r>
      <w:r w:rsidRPr="0024369E">
        <w:rPr>
          <w:rFonts w:asciiTheme="majorHAnsi" w:hAnsiTheme="majorHAnsi"/>
          <w:color w:val="393939"/>
          <w:w w:val="105"/>
          <w:sz w:val="24"/>
          <w:szCs w:val="24"/>
        </w:rPr>
        <w:t>Enrichment</w:t>
      </w:r>
    </w:p>
    <w:p w14:paraId="32ABB7DF" w14:textId="77777777" w:rsidR="0024369E" w:rsidRPr="0024369E" w:rsidRDefault="00694948" w:rsidP="0024369E">
      <w:pPr>
        <w:pStyle w:val="Heading1"/>
        <w:numPr>
          <w:ilvl w:val="0"/>
          <w:numId w:val="2"/>
        </w:numPr>
        <w:tabs>
          <w:tab w:val="left" w:pos="459"/>
          <w:tab w:val="left" w:pos="460"/>
        </w:tabs>
        <w:rPr>
          <w:rFonts w:asciiTheme="majorHAnsi" w:hAnsiTheme="majorHAnsi"/>
          <w:sz w:val="24"/>
          <w:szCs w:val="24"/>
        </w:rPr>
      </w:pPr>
      <w:r w:rsidRPr="0024369E">
        <w:rPr>
          <w:rFonts w:asciiTheme="majorHAnsi" w:hAnsiTheme="majorHAnsi"/>
          <w:color w:val="393939"/>
          <w:w w:val="105"/>
          <w:sz w:val="24"/>
          <w:szCs w:val="24"/>
        </w:rPr>
        <w:t>I.B.1 Number Certificates of Achiev</w:t>
      </w:r>
      <w:r w:rsidR="0024369E">
        <w:rPr>
          <w:rFonts w:asciiTheme="majorHAnsi" w:hAnsiTheme="majorHAnsi"/>
          <w:color w:val="393939"/>
          <w:w w:val="105"/>
          <w:sz w:val="24"/>
          <w:szCs w:val="24"/>
        </w:rPr>
        <w:t>e</w:t>
      </w:r>
      <w:r w:rsidRPr="0024369E">
        <w:rPr>
          <w:rFonts w:asciiTheme="majorHAnsi" w:hAnsiTheme="majorHAnsi"/>
          <w:color w:val="393939"/>
          <w:w w:val="105"/>
          <w:sz w:val="24"/>
          <w:szCs w:val="24"/>
        </w:rPr>
        <w:t>ment</w:t>
      </w:r>
      <w:r w:rsidRPr="0024369E">
        <w:rPr>
          <w:rFonts w:asciiTheme="majorHAnsi" w:hAnsiTheme="majorHAnsi"/>
          <w:color w:val="393939"/>
          <w:spacing w:val="6"/>
          <w:w w:val="105"/>
          <w:sz w:val="24"/>
          <w:szCs w:val="24"/>
        </w:rPr>
        <w:t xml:space="preserve"> </w:t>
      </w:r>
      <w:r w:rsidRPr="0024369E">
        <w:rPr>
          <w:rFonts w:asciiTheme="majorHAnsi" w:hAnsiTheme="majorHAnsi"/>
          <w:color w:val="393939"/>
          <w:w w:val="105"/>
          <w:sz w:val="24"/>
          <w:szCs w:val="24"/>
        </w:rPr>
        <w:t>Awarded:</w:t>
      </w:r>
      <w:r w:rsidR="0024369E">
        <w:rPr>
          <w:rFonts w:asciiTheme="majorHAnsi" w:hAnsiTheme="majorHAnsi"/>
          <w:color w:val="393939"/>
          <w:w w:val="105"/>
          <w:sz w:val="24"/>
          <w:szCs w:val="24"/>
        </w:rPr>
        <w:t xml:space="preserve"> 0</w:t>
      </w:r>
      <w:r w:rsidR="0024369E">
        <w:rPr>
          <w:rFonts w:asciiTheme="majorHAnsi" w:hAnsiTheme="majorHAnsi"/>
          <w:sz w:val="24"/>
          <w:szCs w:val="24"/>
        </w:rPr>
        <w:t xml:space="preserve">  </w:t>
      </w:r>
      <w:r w:rsidR="0024369E">
        <w:rPr>
          <w:rFonts w:asciiTheme="majorHAnsi" w:hAnsiTheme="majorHAnsi"/>
          <w:b w:val="0"/>
          <w:sz w:val="24"/>
          <w:szCs w:val="24"/>
        </w:rPr>
        <w:t>We anticipate offering our first Achievement-Advanced Certificate in the spring of 2018</w:t>
      </w:r>
    </w:p>
    <w:p w14:paraId="00B9B358" w14:textId="77777777" w:rsidR="00FE014D" w:rsidRPr="0024369E" w:rsidRDefault="00694948">
      <w:pPr>
        <w:pStyle w:val="ListParagraph"/>
        <w:numPr>
          <w:ilvl w:val="0"/>
          <w:numId w:val="2"/>
        </w:numPr>
        <w:tabs>
          <w:tab w:val="left" w:pos="459"/>
          <w:tab w:val="left" w:pos="460"/>
        </w:tabs>
        <w:spacing w:before="130"/>
        <w:rPr>
          <w:rFonts w:asciiTheme="majorHAnsi" w:hAnsiTheme="majorHAnsi"/>
          <w:sz w:val="24"/>
          <w:szCs w:val="24"/>
        </w:rPr>
      </w:pPr>
      <w:r w:rsidRPr="0024369E">
        <w:rPr>
          <w:rFonts w:asciiTheme="majorHAnsi" w:hAnsiTheme="majorHAnsi"/>
          <w:b/>
          <w:color w:val="393939"/>
          <w:w w:val="105"/>
          <w:sz w:val="24"/>
          <w:szCs w:val="24"/>
        </w:rPr>
        <w:t>I.B.2 Number Certif</w:t>
      </w:r>
      <w:r w:rsidR="0024369E">
        <w:rPr>
          <w:rFonts w:asciiTheme="majorHAnsi" w:hAnsiTheme="majorHAnsi"/>
          <w:b/>
          <w:color w:val="393939"/>
          <w:w w:val="105"/>
          <w:sz w:val="24"/>
          <w:szCs w:val="24"/>
        </w:rPr>
        <w:t>icates</w:t>
      </w:r>
      <w:r w:rsidRPr="0024369E">
        <w:rPr>
          <w:rFonts w:asciiTheme="majorHAnsi" w:hAnsiTheme="majorHAnsi"/>
          <w:b/>
          <w:color w:val="393939"/>
          <w:w w:val="105"/>
          <w:sz w:val="24"/>
          <w:szCs w:val="24"/>
        </w:rPr>
        <w:t xml:space="preserve"> of Achiev</w:t>
      </w:r>
      <w:r w:rsidR="0024369E">
        <w:rPr>
          <w:rFonts w:asciiTheme="majorHAnsi" w:hAnsiTheme="majorHAnsi"/>
          <w:b/>
          <w:color w:val="393939"/>
          <w:w w:val="105"/>
          <w:sz w:val="24"/>
          <w:szCs w:val="24"/>
        </w:rPr>
        <w:t>e</w:t>
      </w:r>
      <w:r w:rsidRPr="0024369E">
        <w:rPr>
          <w:rFonts w:asciiTheme="majorHAnsi" w:hAnsiTheme="majorHAnsi"/>
          <w:b/>
          <w:color w:val="393939"/>
          <w:w w:val="105"/>
          <w:sz w:val="24"/>
          <w:szCs w:val="24"/>
        </w:rPr>
        <w:t>ment-Advanced Awarded:</w:t>
      </w:r>
      <w:r w:rsidRPr="0024369E">
        <w:rPr>
          <w:rFonts w:asciiTheme="majorHAnsi" w:hAnsiTheme="majorHAnsi"/>
          <w:b/>
          <w:color w:val="393939"/>
          <w:spacing w:val="12"/>
          <w:w w:val="105"/>
          <w:sz w:val="24"/>
          <w:szCs w:val="24"/>
        </w:rPr>
        <w:t xml:space="preserve"> </w:t>
      </w:r>
      <w:r w:rsidRPr="0024369E">
        <w:rPr>
          <w:rFonts w:asciiTheme="majorHAnsi" w:hAnsiTheme="majorHAnsi"/>
          <w:color w:val="393939"/>
          <w:w w:val="105"/>
          <w:sz w:val="24"/>
          <w:szCs w:val="24"/>
        </w:rPr>
        <w:t>0</w:t>
      </w:r>
    </w:p>
    <w:p w14:paraId="6F21D576" w14:textId="77777777" w:rsidR="00FE014D" w:rsidRPr="0024369E" w:rsidRDefault="00694948">
      <w:pPr>
        <w:pStyle w:val="ListParagraph"/>
        <w:numPr>
          <w:ilvl w:val="0"/>
          <w:numId w:val="2"/>
        </w:numPr>
        <w:tabs>
          <w:tab w:val="left" w:pos="459"/>
          <w:tab w:val="left" w:pos="460"/>
        </w:tabs>
        <w:rPr>
          <w:rFonts w:asciiTheme="majorHAnsi" w:hAnsiTheme="majorHAnsi"/>
          <w:sz w:val="24"/>
          <w:szCs w:val="24"/>
        </w:rPr>
      </w:pPr>
      <w:r w:rsidRPr="0024369E">
        <w:rPr>
          <w:rFonts w:asciiTheme="majorHAnsi" w:hAnsiTheme="majorHAnsi"/>
          <w:b/>
          <w:color w:val="393939"/>
          <w:w w:val="105"/>
          <w:sz w:val="24"/>
          <w:szCs w:val="24"/>
        </w:rPr>
        <w:t>I.B.3 #ADTs (Associate Degrees for Transfer) Awarded:</w:t>
      </w:r>
      <w:r w:rsidRPr="0024369E">
        <w:rPr>
          <w:rFonts w:asciiTheme="majorHAnsi" w:hAnsiTheme="majorHAnsi"/>
          <w:b/>
          <w:color w:val="393939"/>
          <w:spacing w:val="15"/>
          <w:w w:val="105"/>
          <w:sz w:val="24"/>
          <w:szCs w:val="24"/>
        </w:rPr>
        <w:t xml:space="preserve"> </w:t>
      </w:r>
      <w:r w:rsidRPr="0024369E">
        <w:rPr>
          <w:rFonts w:asciiTheme="majorHAnsi" w:hAnsiTheme="majorHAnsi"/>
          <w:color w:val="393939"/>
          <w:w w:val="105"/>
          <w:sz w:val="24"/>
          <w:szCs w:val="24"/>
        </w:rPr>
        <w:t>0</w:t>
      </w:r>
    </w:p>
    <w:p w14:paraId="00070D4D" w14:textId="77777777" w:rsidR="00FE014D" w:rsidRPr="0024369E" w:rsidRDefault="00694948">
      <w:pPr>
        <w:pStyle w:val="ListParagraph"/>
        <w:numPr>
          <w:ilvl w:val="0"/>
          <w:numId w:val="2"/>
        </w:numPr>
        <w:tabs>
          <w:tab w:val="left" w:pos="459"/>
          <w:tab w:val="left" w:pos="460"/>
        </w:tabs>
        <w:rPr>
          <w:rFonts w:asciiTheme="majorHAnsi" w:hAnsiTheme="majorHAnsi"/>
          <w:sz w:val="24"/>
          <w:szCs w:val="24"/>
        </w:rPr>
      </w:pPr>
      <w:r w:rsidRPr="0024369E">
        <w:rPr>
          <w:rFonts w:asciiTheme="majorHAnsi" w:hAnsiTheme="majorHAnsi"/>
          <w:b/>
          <w:color w:val="393939"/>
          <w:w w:val="105"/>
          <w:sz w:val="24"/>
          <w:szCs w:val="24"/>
        </w:rPr>
        <w:t>I.B.4 # AA and/or AS Degrees Awarded:</w:t>
      </w:r>
      <w:r w:rsidRPr="0024369E">
        <w:rPr>
          <w:rFonts w:asciiTheme="majorHAnsi" w:hAnsiTheme="majorHAnsi"/>
          <w:b/>
          <w:color w:val="393939"/>
          <w:spacing w:val="10"/>
          <w:w w:val="105"/>
          <w:sz w:val="24"/>
          <w:szCs w:val="24"/>
        </w:rPr>
        <w:t xml:space="preserve"> </w:t>
      </w:r>
      <w:r w:rsidRPr="0024369E">
        <w:rPr>
          <w:rFonts w:asciiTheme="majorHAnsi" w:hAnsiTheme="majorHAnsi"/>
          <w:color w:val="393939"/>
          <w:w w:val="105"/>
          <w:sz w:val="24"/>
          <w:szCs w:val="24"/>
        </w:rPr>
        <w:t>0</w:t>
      </w:r>
    </w:p>
    <w:p w14:paraId="29960489" w14:textId="77777777" w:rsidR="00FE014D" w:rsidRPr="0024369E" w:rsidRDefault="00694948">
      <w:pPr>
        <w:pStyle w:val="ListParagraph"/>
        <w:numPr>
          <w:ilvl w:val="0"/>
          <w:numId w:val="2"/>
        </w:numPr>
        <w:tabs>
          <w:tab w:val="left" w:pos="459"/>
          <w:tab w:val="left" w:pos="460"/>
        </w:tabs>
        <w:rPr>
          <w:rFonts w:asciiTheme="majorHAnsi" w:hAnsiTheme="majorHAnsi"/>
          <w:sz w:val="24"/>
          <w:szCs w:val="24"/>
        </w:rPr>
      </w:pPr>
      <w:r w:rsidRPr="0024369E">
        <w:rPr>
          <w:rFonts w:asciiTheme="majorHAnsi" w:hAnsiTheme="majorHAnsi"/>
          <w:b/>
          <w:color w:val="393939"/>
          <w:w w:val="105"/>
          <w:sz w:val="24"/>
          <w:szCs w:val="24"/>
        </w:rPr>
        <w:t>I.C.1. CTE Programs: Impact of External Trends:</w:t>
      </w:r>
      <w:r w:rsidRPr="0024369E">
        <w:rPr>
          <w:rFonts w:asciiTheme="majorHAnsi" w:hAnsiTheme="majorHAnsi"/>
          <w:b/>
          <w:color w:val="393939"/>
          <w:spacing w:val="10"/>
          <w:w w:val="105"/>
          <w:sz w:val="24"/>
          <w:szCs w:val="24"/>
        </w:rPr>
        <w:t xml:space="preserve"> </w:t>
      </w:r>
      <w:r w:rsidRPr="0024369E">
        <w:rPr>
          <w:rFonts w:asciiTheme="majorHAnsi" w:hAnsiTheme="majorHAnsi"/>
          <w:color w:val="393939"/>
          <w:w w:val="105"/>
          <w:sz w:val="24"/>
          <w:szCs w:val="24"/>
        </w:rPr>
        <w:t>N/A</w:t>
      </w:r>
    </w:p>
    <w:p w14:paraId="7B38D322" w14:textId="77777777" w:rsidR="00FE014D" w:rsidRPr="0024369E" w:rsidRDefault="00694948">
      <w:pPr>
        <w:pStyle w:val="ListParagraph"/>
        <w:numPr>
          <w:ilvl w:val="0"/>
          <w:numId w:val="2"/>
        </w:numPr>
        <w:tabs>
          <w:tab w:val="left" w:pos="459"/>
          <w:tab w:val="left" w:pos="460"/>
        </w:tabs>
        <w:spacing w:before="131"/>
        <w:rPr>
          <w:rFonts w:asciiTheme="majorHAnsi" w:hAnsiTheme="majorHAnsi"/>
          <w:sz w:val="24"/>
          <w:szCs w:val="24"/>
        </w:rPr>
      </w:pPr>
      <w:r w:rsidRPr="0024369E">
        <w:rPr>
          <w:rFonts w:asciiTheme="majorHAnsi" w:hAnsiTheme="majorHAnsi"/>
          <w:b/>
          <w:color w:val="393939"/>
          <w:w w:val="105"/>
          <w:sz w:val="24"/>
          <w:szCs w:val="24"/>
        </w:rPr>
        <w:t>I.C.2 CTE Programs: Advisory Board Input:</w:t>
      </w:r>
      <w:r w:rsidRPr="0024369E">
        <w:rPr>
          <w:rFonts w:asciiTheme="majorHAnsi" w:hAnsiTheme="majorHAnsi"/>
          <w:b/>
          <w:color w:val="393939"/>
          <w:spacing w:val="8"/>
          <w:w w:val="105"/>
          <w:sz w:val="24"/>
          <w:szCs w:val="24"/>
        </w:rPr>
        <w:t xml:space="preserve"> </w:t>
      </w:r>
      <w:r w:rsidRPr="0024369E">
        <w:rPr>
          <w:rFonts w:asciiTheme="majorHAnsi" w:hAnsiTheme="majorHAnsi"/>
          <w:color w:val="393939"/>
          <w:w w:val="105"/>
          <w:sz w:val="24"/>
          <w:szCs w:val="24"/>
        </w:rPr>
        <w:t>N/A</w:t>
      </w:r>
    </w:p>
    <w:p w14:paraId="4E08C53F" w14:textId="77777777" w:rsidR="00FE014D" w:rsidRPr="0024369E" w:rsidRDefault="00694948">
      <w:pPr>
        <w:pStyle w:val="ListParagraph"/>
        <w:numPr>
          <w:ilvl w:val="0"/>
          <w:numId w:val="2"/>
        </w:numPr>
        <w:tabs>
          <w:tab w:val="left" w:pos="460"/>
        </w:tabs>
        <w:rPr>
          <w:rFonts w:asciiTheme="majorHAnsi" w:hAnsiTheme="majorHAnsi"/>
          <w:sz w:val="24"/>
          <w:szCs w:val="24"/>
        </w:rPr>
      </w:pPr>
      <w:r w:rsidRPr="0024369E">
        <w:rPr>
          <w:rFonts w:asciiTheme="majorHAnsi" w:hAnsiTheme="majorHAnsi"/>
          <w:b/>
          <w:color w:val="393939"/>
          <w:w w:val="105"/>
          <w:sz w:val="24"/>
          <w:szCs w:val="24"/>
        </w:rPr>
        <w:t>I.D.1 Academic Services &amp; Learning Resources: #Faculty served:</w:t>
      </w:r>
      <w:r w:rsidRPr="0024369E">
        <w:rPr>
          <w:rFonts w:asciiTheme="majorHAnsi" w:hAnsiTheme="majorHAnsi"/>
          <w:b/>
          <w:color w:val="393939"/>
          <w:spacing w:val="7"/>
          <w:w w:val="105"/>
          <w:sz w:val="24"/>
          <w:szCs w:val="24"/>
        </w:rPr>
        <w:t xml:space="preserve"> </w:t>
      </w:r>
      <w:r w:rsidRPr="0024369E">
        <w:rPr>
          <w:rFonts w:asciiTheme="majorHAnsi" w:hAnsiTheme="majorHAnsi"/>
          <w:color w:val="393939"/>
          <w:w w:val="105"/>
          <w:sz w:val="24"/>
          <w:szCs w:val="24"/>
        </w:rPr>
        <w:t>0</w:t>
      </w:r>
    </w:p>
    <w:p w14:paraId="4183F281" w14:textId="77777777" w:rsidR="00FE014D" w:rsidRPr="0024369E" w:rsidRDefault="00694948">
      <w:pPr>
        <w:pStyle w:val="ListParagraph"/>
        <w:numPr>
          <w:ilvl w:val="0"/>
          <w:numId w:val="2"/>
        </w:numPr>
        <w:tabs>
          <w:tab w:val="left" w:pos="460"/>
        </w:tabs>
        <w:rPr>
          <w:rFonts w:asciiTheme="majorHAnsi" w:hAnsiTheme="majorHAnsi"/>
          <w:sz w:val="24"/>
          <w:szCs w:val="24"/>
        </w:rPr>
      </w:pPr>
      <w:r w:rsidRPr="0024369E">
        <w:rPr>
          <w:rFonts w:asciiTheme="majorHAnsi" w:hAnsiTheme="majorHAnsi"/>
          <w:b/>
          <w:color w:val="393939"/>
          <w:w w:val="105"/>
          <w:sz w:val="24"/>
          <w:szCs w:val="24"/>
        </w:rPr>
        <w:t>I.D.2 Academic Services &amp; Learning Resources: #Students served:</w:t>
      </w:r>
      <w:r w:rsidRPr="0024369E">
        <w:rPr>
          <w:rFonts w:asciiTheme="majorHAnsi" w:hAnsiTheme="majorHAnsi"/>
          <w:b/>
          <w:color w:val="393939"/>
          <w:spacing w:val="20"/>
          <w:w w:val="105"/>
          <w:sz w:val="24"/>
          <w:szCs w:val="24"/>
        </w:rPr>
        <w:t xml:space="preserve"> </w:t>
      </w:r>
      <w:r w:rsidRPr="0024369E">
        <w:rPr>
          <w:rFonts w:asciiTheme="majorHAnsi" w:hAnsiTheme="majorHAnsi"/>
          <w:color w:val="393939"/>
          <w:w w:val="105"/>
          <w:sz w:val="24"/>
          <w:szCs w:val="24"/>
        </w:rPr>
        <w:t>0</w:t>
      </w:r>
    </w:p>
    <w:p w14:paraId="7DFB18EC" w14:textId="77777777" w:rsidR="00FE014D" w:rsidRPr="0024369E" w:rsidRDefault="00694948">
      <w:pPr>
        <w:pStyle w:val="ListParagraph"/>
        <w:numPr>
          <w:ilvl w:val="0"/>
          <w:numId w:val="2"/>
        </w:numPr>
        <w:tabs>
          <w:tab w:val="left" w:pos="460"/>
        </w:tabs>
        <w:rPr>
          <w:rFonts w:asciiTheme="majorHAnsi" w:hAnsiTheme="majorHAnsi"/>
          <w:sz w:val="24"/>
          <w:szCs w:val="24"/>
        </w:rPr>
      </w:pPr>
      <w:r w:rsidRPr="0024369E">
        <w:rPr>
          <w:rFonts w:asciiTheme="majorHAnsi" w:hAnsiTheme="majorHAnsi"/>
          <w:b/>
          <w:color w:val="393939"/>
          <w:w w:val="105"/>
          <w:sz w:val="24"/>
          <w:szCs w:val="24"/>
        </w:rPr>
        <w:t>I.D.3 Academic Services &amp; Learning Resources: #Staff Served:</w:t>
      </w:r>
      <w:r w:rsidRPr="0024369E">
        <w:rPr>
          <w:rFonts w:asciiTheme="majorHAnsi" w:hAnsiTheme="majorHAnsi"/>
          <w:b/>
          <w:color w:val="393939"/>
          <w:spacing w:val="8"/>
          <w:w w:val="105"/>
          <w:sz w:val="24"/>
          <w:szCs w:val="24"/>
        </w:rPr>
        <w:t xml:space="preserve"> </w:t>
      </w:r>
      <w:r w:rsidRPr="0024369E">
        <w:rPr>
          <w:rFonts w:asciiTheme="majorHAnsi" w:hAnsiTheme="majorHAnsi"/>
          <w:color w:val="393939"/>
          <w:w w:val="105"/>
          <w:sz w:val="24"/>
          <w:szCs w:val="24"/>
        </w:rPr>
        <w:t>0</w:t>
      </w:r>
    </w:p>
    <w:p w14:paraId="24F822AD" w14:textId="77777777" w:rsidR="00FE014D" w:rsidRPr="0024369E" w:rsidRDefault="00694948">
      <w:pPr>
        <w:pStyle w:val="ListParagraph"/>
        <w:numPr>
          <w:ilvl w:val="0"/>
          <w:numId w:val="2"/>
        </w:numPr>
        <w:tabs>
          <w:tab w:val="left" w:pos="460"/>
        </w:tabs>
        <w:spacing w:before="130"/>
        <w:rPr>
          <w:rFonts w:asciiTheme="majorHAnsi" w:hAnsiTheme="majorHAnsi"/>
          <w:sz w:val="24"/>
          <w:szCs w:val="24"/>
        </w:rPr>
      </w:pPr>
      <w:r w:rsidRPr="0024369E">
        <w:rPr>
          <w:rFonts w:asciiTheme="majorHAnsi" w:hAnsiTheme="majorHAnsi"/>
          <w:b/>
          <w:color w:val="393939"/>
          <w:w w:val="105"/>
          <w:sz w:val="24"/>
          <w:szCs w:val="24"/>
        </w:rPr>
        <w:t>I.E.1 Full time faculty (FTEF):</w:t>
      </w:r>
      <w:r w:rsidRPr="0024369E">
        <w:rPr>
          <w:rFonts w:asciiTheme="majorHAnsi" w:hAnsiTheme="majorHAnsi"/>
          <w:b/>
          <w:color w:val="393939"/>
          <w:spacing w:val="3"/>
          <w:w w:val="105"/>
          <w:sz w:val="24"/>
          <w:szCs w:val="24"/>
        </w:rPr>
        <w:t xml:space="preserve"> </w:t>
      </w:r>
      <w:r w:rsidR="0024369E">
        <w:rPr>
          <w:rFonts w:asciiTheme="majorHAnsi" w:hAnsiTheme="majorHAnsi"/>
          <w:color w:val="393939"/>
          <w:w w:val="105"/>
          <w:sz w:val="24"/>
          <w:szCs w:val="24"/>
        </w:rPr>
        <w:t>1.0</w:t>
      </w:r>
    </w:p>
    <w:p w14:paraId="5E5713F3" w14:textId="77777777" w:rsidR="00FE014D" w:rsidRPr="0024369E" w:rsidRDefault="00FE014D">
      <w:pPr>
        <w:rPr>
          <w:rFonts w:asciiTheme="majorHAnsi" w:hAnsiTheme="majorHAnsi"/>
          <w:sz w:val="24"/>
          <w:szCs w:val="24"/>
        </w:rPr>
        <w:sectPr w:rsidR="00FE014D" w:rsidRPr="0024369E">
          <w:type w:val="continuous"/>
          <w:pgSz w:w="12240" w:h="15840"/>
          <w:pgMar w:top="1440" w:right="1300" w:bottom="280" w:left="440" w:header="720" w:footer="720" w:gutter="0"/>
          <w:cols w:space="720"/>
        </w:sectPr>
      </w:pPr>
    </w:p>
    <w:p w14:paraId="4DA52798" w14:textId="77777777" w:rsidR="00FE014D" w:rsidRPr="0024369E" w:rsidRDefault="00694948">
      <w:pPr>
        <w:pStyle w:val="ListParagraph"/>
        <w:numPr>
          <w:ilvl w:val="0"/>
          <w:numId w:val="2"/>
        </w:numPr>
        <w:tabs>
          <w:tab w:val="left" w:pos="460"/>
        </w:tabs>
        <w:spacing w:before="80"/>
        <w:rPr>
          <w:rFonts w:asciiTheme="majorHAnsi" w:hAnsiTheme="majorHAnsi"/>
          <w:sz w:val="24"/>
          <w:szCs w:val="24"/>
        </w:rPr>
      </w:pPr>
      <w:r w:rsidRPr="0024369E">
        <w:rPr>
          <w:rFonts w:asciiTheme="majorHAnsi" w:hAnsiTheme="majorHAnsi"/>
          <w:b/>
          <w:color w:val="393939"/>
          <w:w w:val="105"/>
          <w:sz w:val="24"/>
          <w:szCs w:val="24"/>
        </w:rPr>
        <w:lastRenderedPageBreak/>
        <w:t>I.E.2 #Student Employees:</w:t>
      </w:r>
      <w:r w:rsidRPr="0024369E">
        <w:rPr>
          <w:rFonts w:asciiTheme="majorHAnsi" w:hAnsiTheme="majorHAnsi"/>
          <w:b/>
          <w:color w:val="393939"/>
          <w:spacing w:val="3"/>
          <w:w w:val="105"/>
          <w:sz w:val="24"/>
          <w:szCs w:val="24"/>
        </w:rPr>
        <w:t xml:space="preserve"> </w:t>
      </w:r>
      <w:r w:rsidRPr="0024369E">
        <w:rPr>
          <w:rFonts w:asciiTheme="majorHAnsi" w:hAnsiTheme="majorHAnsi"/>
          <w:color w:val="393939"/>
          <w:w w:val="105"/>
          <w:sz w:val="24"/>
          <w:szCs w:val="24"/>
        </w:rPr>
        <w:t>0</w:t>
      </w:r>
    </w:p>
    <w:p w14:paraId="53ECD5A6" w14:textId="77777777" w:rsidR="00FE014D" w:rsidRPr="0024369E" w:rsidRDefault="00694948" w:rsidP="0024369E">
      <w:pPr>
        <w:pStyle w:val="BodyText"/>
        <w:spacing w:before="135"/>
        <w:ind w:left="100"/>
        <w:rPr>
          <w:rFonts w:asciiTheme="majorHAnsi" w:hAnsiTheme="majorHAnsi"/>
          <w:sz w:val="24"/>
          <w:szCs w:val="24"/>
        </w:rPr>
      </w:pPr>
      <w:r w:rsidRPr="0024369E">
        <w:rPr>
          <w:rFonts w:asciiTheme="majorHAnsi" w:hAnsiTheme="majorHAnsi"/>
          <w:color w:val="393939"/>
          <w:w w:val="105"/>
          <w:sz w:val="24"/>
          <w:szCs w:val="24"/>
        </w:rPr>
        <w:t xml:space="preserve">15.   </w:t>
      </w:r>
      <w:r w:rsidRPr="0024369E">
        <w:rPr>
          <w:rFonts w:asciiTheme="majorHAnsi" w:hAnsiTheme="majorHAnsi"/>
          <w:b/>
          <w:color w:val="393939"/>
          <w:w w:val="105"/>
          <w:sz w:val="24"/>
          <w:szCs w:val="24"/>
        </w:rPr>
        <w:t xml:space="preserve">I.E.3 % Full-time : </w:t>
      </w:r>
      <w:r w:rsidRPr="0024369E">
        <w:rPr>
          <w:rFonts w:asciiTheme="majorHAnsi" w:hAnsiTheme="majorHAnsi"/>
          <w:color w:val="393939"/>
          <w:w w:val="105"/>
          <w:sz w:val="24"/>
          <w:szCs w:val="24"/>
        </w:rPr>
        <w:t>Full Time: 36.8% (2013-2014); 35/7% (2014-2015); 35/4% (2015-</w:t>
      </w:r>
      <w:r w:rsidR="0024369E">
        <w:rPr>
          <w:rFonts w:asciiTheme="majorHAnsi" w:hAnsiTheme="majorHAnsi"/>
          <w:color w:val="393939"/>
          <w:w w:val="105"/>
          <w:sz w:val="24"/>
          <w:szCs w:val="24"/>
        </w:rPr>
        <w:tab/>
      </w:r>
      <w:r w:rsidR="0024369E">
        <w:rPr>
          <w:rFonts w:asciiTheme="majorHAnsi" w:hAnsiTheme="majorHAnsi"/>
          <w:color w:val="393939"/>
          <w:w w:val="105"/>
          <w:sz w:val="24"/>
          <w:szCs w:val="24"/>
        </w:rPr>
        <w:tab/>
      </w:r>
      <w:r w:rsidR="0024369E">
        <w:rPr>
          <w:rFonts w:asciiTheme="majorHAnsi" w:hAnsiTheme="majorHAnsi"/>
          <w:color w:val="393939"/>
          <w:w w:val="105"/>
          <w:sz w:val="24"/>
          <w:szCs w:val="24"/>
        </w:rPr>
        <w:tab/>
      </w:r>
      <w:r w:rsidRPr="0024369E">
        <w:rPr>
          <w:rFonts w:asciiTheme="majorHAnsi" w:hAnsiTheme="majorHAnsi"/>
          <w:color w:val="393939"/>
          <w:w w:val="105"/>
          <w:sz w:val="24"/>
          <w:szCs w:val="24"/>
        </w:rPr>
        <w:t>2016) Part Time: 50.5% (2013-2014);</w:t>
      </w:r>
      <w:r w:rsidR="0024369E">
        <w:rPr>
          <w:rFonts w:asciiTheme="majorHAnsi" w:hAnsiTheme="majorHAnsi"/>
          <w:sz w:val="24"/>
          <w:szCs w:val="24"/>
        </w:rPr>
        <w:t xml:space="preserve"> </w:t>
      </w:r>
      <w:r w:rsidRPr="0024369E">
        <w:rPr>
          <w:rFonts w:asciiTheme="majorHAnsi" w:hAnsiTheme="majorHAnsi"/>
          <w:color w:val="393939"/>
          <w:w w:val="105"/>
          <w:sz w:val="24"/>
          <w:szCs w:val="24"/>
        </w:rPr>
        <w:t>50.8%(2014-2015); 52.0% (2015-2016)</w:t>
      </w:r>
    </w:p>
    <w:p w14:paraId="3FCD1C91" w14:textId="77777777" w:rsidR="00FE014D" w:rsidRPr="0024369E" w:rsidRDefault="00694948">
      <w:pPr>
        <w:pStyle w:val="Heading1"/>
        <w:numPr>
          <w:ilvl w:val="0"/>
          <w:numId w:val="1"/>
        </w:numPr>
        <w:tabs>
          <w:tab w:val="left" w:pos="460"/>
        </w:tabs>
        <w:spacing w:before="136"/>
        <w:rPr>
          <w:rFonts w:asciiTheme="majorHAnsi" w:hAnsiTheme="majorHAnsi"/>
          <w:b w:val="0"/>
          <w:sz w:val="24"/>
          <w:szCs w:val="24"/>
        </w:rPr>
      </w:pPr>
      <w:r w:rsidRPr="0024369E">
        <w:rPr>
          <w:rFonts w:asciiTheme="majorHAnsi" w:hAnsiTheme="majorHAnsi"/>
          <w:color w:val="393939"/>
          <w:w w:val="105"/>
          <w:sz w:val="24"/>
          <w:szCs w:val="24"/>
        </w:rPr>
        <w:t>I.E.4 #Staff Employees:</w:t>
      </w:r>
      <w:r w:rsidRPr="0024369E">
        <w:rPr>
          <w:rFonts w:asciiTheme="majorHAnsi" w:hAnsiTheme="majorHAnsi"/>
          <w:color w:val="393939"/>
          <w:spacing w:val="2"/>
          <w:w w:val="105"/>
          <w:sz w:val="24"/>
          <w:szCs w:val="24"/>
        </w:rPr>
        <w:t xml:space="preserve"> </w:t>
      </w:r>
      <w:r w:rsidRPr="0024369E">
        <w:rPr>
          <w:rFonts w:asciiTheme="majorHAnsi" w:hAnsiTheme="majorHAnsi"/>
          <w:b w:val="0"/>
          <w:color w:val="393939"/>
          <w:w w:val="105"/>
          <w:sz w:val="24"/>
          <w:szCs w:val="24"/>
        </w:rPr>
        <w:t>0</w:t>
      </w:r>
    </w:p>
    <w:p w14:paraId="3ACDC9A8" w14:textId="77777777" w:rsidR="00FE014D" w:rsidRPr="0024369E" w:rsidRDefault="00694948" w:rsidP="0024369E">
      <w:pPr>
        <w:pStyle w:val="ListParagraph"/>
        <w:numPr>
          <w:ilvl w:val="0"/>
          <w:numId w:val="1"/>
        </w:numPr>
        <w:tabs>
          <w:tab w:val="left" w:pos="460"/>
        </w:tabs>
        <w:spacing w:before="136" w:line="364" w:lineRule="auto"/>
        <w:ind w:right="162"/>
        <w:rPr>
          <w:rFonts w:asciiTheme="majorHAnsi" w:hAnsiTheme="majorHAnsi"/>
          <w:sz w:val="24"/>
          <w:szCs w:val="24"/>
        </w:rPr>
      </w:pPr>
      <w:r w:rsidRPr="0024369E">
        <w:rPr>
          <w:rFonts w:asciiTheme="majorHAnsi" w:hAnsiTheme="majorHAnsi"/>
          <w:b/>
          <w:color w:val="393939"/>
          <w:w w:val="105"/>
          <w:sz w:val="24"/>
          <w:szCs w:val="24"/>
        </w:rPr>
        <w:t xml:space="preserve">I.E.5 Changes in Employees/Resources: </w:t>
      </w:r>
      <w:r w:rsidR="0024369E">
        <w:rPr>
          <w:rFonts w:asciiTheme="majorHAnsi" w:hAnsiTheme="majorHAnsi"/>
          <w:color w:val="393939"/>
          <w:w w:val="105"/>
          <w:sz w:val="24"/>
          <w:szCs w:val="24"/>
        </w:rPr>
        <w:t xml:space="preserve">In Spring of 2017 we received one full-time employee.  This was managed by an internal transfer from Language Arts to IIS/WMST. We </w:t>
      </w:r>
      <w:r w:rsidRPr="0024369E">
        <w:rPr>
          <w:rFonts w:asciiTheme="majorHAnsi" w:hAnsiTheme="majorHAnsi"/>
          <w:color w:val="393939"/>
          <w:w w:val="105"/>
          <w:sz w:val="24"/>
          <w:szCs w:val="24"/>
        </w:rPr>
        <w:t>have</w:t>
      </w:r>
      <w:r w:rsidR="0024369E">
        <w:rPr>
          <w:rFonts w:asciiTheme="majorHAnsi" w:hAnsiTheme="majorHAnsi"/>
          <w:color w:val="393939"/>
          <w:w w:val="105"/>
          <w:sz w:val="24"/>
          <w:szCs w:val="24"/>
        </w:rPr>
        <w:t xml:space="preserve"> maintainted</w:t>
      </w:r>
      <w:r w:rsidRPr="0024369E">
        <w:rPr>
          <w:rFonts w:asciiTheme="majorHAnsi" w:hAnsiTheme="majorHAnsi"/>
          <w:color w:val="393939"/>
          <w:w w:val="105"/>
          <w:sz w:val="24"/>
          <w:szCs w:val="24"/>
        </w:rPr>
        <w:t xml:space="preserve"> significant increased enrollment</w:t>
      </w:r>
      <w:r w:rsidR="0024369E">
        <w:rPr>
          <w:rFonts w:asciiTheme="majorHAnsi" w:hAnsiTheme="majorHAnsi"/>
          <w:color w:val="393939"/>
          <w:w w:val="105"/>
          <w:sz w:val="24"/>
          <w:szCs w:val="24"/>
        </w:rPr>
        <w:t xml:space="preserve"> in 2016-2017</w:t>
      </w:r>
      <w:r w:rsidRPr="0024369E">
        <w:rPr>
          <w:rFonts w:asciiTheme="majorHAnsi" w:hAnsiTheme="majorHAnsi"/>
          <w:color w:val="393939"/>
          <w:w w:val="105"/>
          <w:sz w:val="24"/>
          <w:szCs w:val="24"/>
        </w:rPr>
        <w:t>, i</w:t>
      </w:r>
      <w:r w:rsidR="0024369E">
        <w:rPr>
          <w:rFonts w:asciiTheme="majorHAnsi" w:hAnsiTheme="majorHAnsi"/>
          <w:color w:val="393939"/>
          <w:w w:val="105"/>
          <w:sz w:val="24"/>
          <w:szCs w:val="24"/>
        </w:rPr>
        <w:t>ncreased course offerings, and the</w:t>
      </w:r>
      <w:r w:rsidRPr="0024369E">
        <w:rPr>
          <w:rFonts w:asciiTheme="majorHAnsi" w:hAnsiTheme="majorHAnsi"/>
          <w:color w:val="393939"/>
          <w:w w:val="105"/>
          <w:sz w:val="24"/>
          <w:szCs w:val="24"/>
        </w:rPr>
        <w:t xml:space="preserve"> Certificate</w:t>
      </w:r>
      <w:r w:rsidRPr="0024369E">
        <w:rPr>
          <w:rFonts w:asciiTheme="majorHAnsi" w:hAnsiTheme="majorHAnsi"/>
          <w:color w:val="393939"/>
          <w:spacing w:val="25"/>
          <w:w w:val="105"/>
          <w:sz w:val="24"/>
          <w:szCs w:val="24"/>
        </w:rPr>
        <w:t xml:space="preserve"> </w:t>
      </w:r>
      <w:r w:rsidRPr="0024369E">
        <w:rPr>
          <w:rFonts w:asciiTheme="majorHAnsi" w:hAnsiTheme="majorHAnsi"/>
          <w:color w:val="393939"/>
          <w:w w:val="105"/>
          <w:sz w:val="24"/>
          <w:szCs w:val="24"/>
        </w:rPr>
        <w:t>of</w:t>
      </w:r>
      <w:r w:rsidR="0024369E">
        <w:rPr>
          <w:rFonts w:asciiTheme="majorHAnsi" w:hAnsiTheme="majorHAnsi"/>
          <w:color w:val="393939"/>
          <w:w w:val="105"/>
          <w:sz w:val="24"/>
          <w:szCs w:val="24"/>
        </w:rPr>
        <w:t xml:space="preserve">  Advanced </w:t>
      </w:r>
      <w:r w:rsidRPr="0024369E">
        <w:rPr>
          <w:rFonts w:asciiTheme="majorHAnsi" w:hAnsiTheme="majorHAnsi"/>
          <w:color w:val="393939"/>
          <w:w w:val="105"/>
          <w:sz w:val="24"/>
          <w:szCs w:val="24"/>
        </w:rPr>
        <w:t>Achievement</w:t>
      </w:r>
      <w:r w:rsidR="0024369E">
        <w:rPr>
          <w:rFonts w:asciiTheme="majorHAnsi" w:hAnsiTheme="majorHAnsi"/>
          <w:color w:val="393939"/>
          <w:w w:val="105"/>
          <w:sz w:val="24"/>
          <w:szCs w:val="24"/>
        </w:rPr>
        <w:t xml:space="preserve"> went online in Fall 2017.  Starting in Fall 2020</w:t>
      </w:r>
      <w:r w:rsidRPr="0024369E">
        <w:rPr>
          <w:rFonts w:asciiTheme="majorHAnsi" w:hAnsiTheme="majorHAnsi"/>
          <w:color w:val="393939"/>
          <w:w w:val="105"/>
          <w:sz w:val="24"/>
          <w:szCs w:val="24"/>
        </w:rPr>
        <w:t xml:space="preserve"> we will also be offering an Internship in WMST. </w:t>
      </w:r>
      <w:r w:rsidR="0024369E">
        <w:rPr>
          <w:rFonts w:asciiTheme="majorHAnsi" w:hAnsiTheme="majorHAnsi"/>
          <w:color w:val="393939"/>
          <w:w w:val="105"/>
          <w:sz w:val="24"/>
          <w:szCs w:val="24"/>
        </w:rPr>
        <w:t xml:space="preserve"> The addition of a full time Chair will enable our department to</w:t>
      </w:r>
      <w:r w:rsidRPr="0024369E">
        <w:rPr>
          <w:rFonts w:asciiTheme="majorHAnsi" w:hAnsiTheme="majorHAnsi"/>
          <w:color w:val="393939"/>
          <w:w w:val="105"/>
          <w:sz w:val="24"/>
          <w:szCs w:val="24"/>
        </w:rPr>
        <w:t xml:space="preserve"> schedule meetings with instructors in other departments who teach classes that are cross-listed with WMST, organize faculty retreats or meetings, </w:t>
      </w:r>
      <w:r w:rsidR="0024369E">
        <w:rPr>
          <w:rFonts w:asciiTheme="majorHAnsi" w:hAnsiTheme="majorHAnsi"/>
          <w:color w:val="393939"/>
          <w:w w:val="105"/>
          <w:sz w:val="24"/>
          <w:szCs w:val="24"/>
        </w:rPr>
        <w:t>keep up with SLO's, and</w:t>
      </w:r>
      <w:r w:rsidRPr="0024369E">
        <w:rPr>
          <w:rFonts w:asciiTheme="majorHAnsi" w:hAnsiTheme="majorHAnsi"/>
          <w:color w:val="393939"/>
          <w:w w:val="105"/>
          <w:sz w:val="24"/>
          <w:szCs w:val="24"/>
        </w:rPr>
        <w:t xml:space="preserve"> manage the other administrative paperwork needed to keep everything running effectively.  </w:t>
      </w:r>
    </w:p>
    <w:p w14:paraId="03BE09DA" w14:textId="77777777" w:rsidR="00FE014D" w:rsidRPr="0024369E" w:rsidRDefault="00694948">
      <w:pPr>
        <w:pStyle w:val="ListParagraph"/>
        <w:numPr>
          <w:ilvl w:val="0"/>
          <w:numId w:val="1"/>
        </w:numPr>
        <w:tabs>
          <w:tab w:val="left" w:pos="460"/>
        </w:tabs>
        <w:spacing w:before="36" w:line="372" w:lineRule="auto"/>
        <w:ind w:right="261"/>
        <w:rPr>
          <w:rFonts w:asciiTheme="majorHAnsi" w:hAnsiTheme="majorHAnsi"/>
          <w:sz w:val="24"/>
          <w:szCs w:val="24"/>
        </w:rPr>
      </w:pPr>
      <w:r w:rsidRPr="0024369E">
        <w:rPr>
          <w:rFonts w:asciiTheme="majorHAnsi" w:hAnsiTheme="majorHAnsi"/>
          <w:b/>
          <w:color w:val="393939"/>
          <w:w w:val="105"/>
          <w:sz w:val="24"/>
          <w:szCs w:val="24"/>
        </w:rPr>
        <w:t xml:space="preserve">II.A Enrollment Trends: </w:t>
      </w:r>
      <w:r w:rsidRPr="0024369E">
        <w:rPr>
          <w:rFonts w:asciiTheme="majorHAnsi" w:hAnsiTheme="majorHAnsi"/>
          <w:color w:val="393939"/>
          <w:w w:val="105"/>
          <w:sz w:val="24"/>
          <w:szCs w:val="24"/>
        </w:rPr>
        <w:t>There was a significant increase in enrollment after the addition of the new classes, and move of ICS8 to the WMST</w:t>
      </w:r>
      <w:r w:rsidRPr="0024369E">
        <w:rPr>
          <w:rFonts w:asciiTheme="majorHAnsi" w:hAnsiTheme="majorHAnsi"/>
          <w:color w:val="393939"/>
          <w:spacing w:val="5"/>
          <w:w w:val="105"/>
          <w:sz w:val="24"/>
          <w:szCs w:val="24"/>
        </w:rPr>
        <w:t xml:space="preserve"> </w:t>
      </w:r>
      <w:r w:rsidRPr="0024369E">
        <w:rPr>
          <w:rFonts w:asciiTheme="majorHAnsi" w:hAnsiTheme="majorHAnsi"/>
          <w:color w:val="393939"/>
          <w:w w:val="105"/>
          <w:sz w:val="24"/>
          <w:szCs w:val="24"/>
        </w:rPr>
        <w:t>Department</w:t>
      </w:r>
      <w:r w:rsidR="00CD6E28">
        <w:rPr>
          <w:rFonts w:asciiTheme="majorHAnsi" w:hAnsiTheme="majorHAnsi"/>
          <w:color w:val="393939"/>
          <w:w w:val="105"/>
          <w:sz w:val="24"/>
          <w:szCs w:val="24"/>
        </w:rPr>
        <w:t>:</w:t>
      </w:r>
    </w:p>
    <w:p w14:paraId="2C8C9F2D" w14:textId="77777777" w:rsidR="00BB43F4" w:rsidRDefault="00694948">
      <w:pPr>
        <w:pStyle w:val="BodyText"/>
        <w:spacing w:line="194" w:lineRule="exact"/>
        <w:rPr>
          <w:rFonts w:asciiTheme="majorHAnsi" w:hAnsiTheme="majorHAnsi"/>
          <w:color w:val="393939"/>
          <w:w w:val="105"/>
          <w:sz w:val="24"/>
          <w:szCs w:val="24"/>
        </w:rPr>
      </w:pPr>
      <w:r w:rsidRPr="0024369E">
        <w:rPr>
          <w:rFonts w:asciiTheme="majorHAnsi" w:hAnsiTheme="majorHAnsi"/>
          <w:color w:val="393939"/>
          <w:w w:val="105"/>
          <w:sz w:val="24"/>
          <w:szCs w:val="24"/>
        </w:rPr>
        <w:t>15</w:t>
      </w:r>
      <w:r w:rsidR="00BB43F4">
        <w:rPr>
          <w:rFonts w:asciiTheme="majorHAnsi" w:hAnsiTheme="majorHAnsi"/>
          <w:color w:val="393939"/>
          <w:w w:val="105"/>
          <w:sz w:val="24"/>
          <w:szCs w:val="24"/>
        </w:rPr>
        <w:t>7 (2013-14);  114 (2014-15); 458</w:t>
      </w:r>
      <w:r w:rsidRPr="0024369E">
        <w:rPr>
          <w:rFonts w:asciiTheme="majorHAnsi" w:hAnsiTheme="majorHAnsi"/>
          <w:color w:val="393939"/>
          <w:w w:val="105"/>
          <w:sz w:val="24"/>
          <w:szCs w:val="24"/>
        </w:rPr>
        <w:t xml:space="preserve"> (2015-16)</w:t>
      </w:r>
      <w:r w:rsidR="00BB43F4">
        <w:rPr>
          <w:rFonts w:asciiTheme="majorHAnsi" w:hAnsiTheme="majorHAnsi"/>
          <w:color w:val="393939"/>
          <w:w w:val="105"/>
          <w:sz w:val="24"/>
          <w:szCs w:val="24"/>
        </w:rPr>
        <w:t xml:space="preserve">, 460 (2016-2017) resulting in a significant, </w:t>
      </w:r>
    </w:p>
    <w:p w14:paraId="29C356EB" w14:textId="77777777" w:rsidR="00BB43F4" w:rsidRDefault="00BB43F4">
      <w:pPr>
        <w:pStyle w:val="BodyText"/>
        <w:spacing w:line="194" w:lineRule="exact"/>
        <w:rPr>
          <w:rFonts w:asciiTheme="majorHAnsi" w:hAnsiTheme="majorHAnsi"/>
          <w:color w:val="393939"/>
          <w:w w:val="105"/>
          <w:sz w:val="24"/>
          <w:szCs w:val="24"/>
        </w:rPr>
      </w:pPr>
    </w:p>
    <w:p w14:paraId="45EA397B" w14:textId="77777777" w:rsidR="00FE014D" w:rsidRDefault="00BB43F4">
      <w:pPr>
        <w:pStyle w:val="BodyText"/>
        <w:spacing w:line="194" w:lineRule="exact"/>
        <w:rPr>
          <w:rFonts w:asciiTheme="majorHAnsi" w:hAnsiTheme="majorHAnsi"/>
          <w:color w:val="393939"/>
          <w:w w:val="105"/>
          <w:sz w:val="24"/>
          <w:szCs w:val="24"/>
        </w:rPr>
      </w:pPr>
      <w:r>
        <w:rPr>
          <w:rFonts w:asciiTheme="majorHAnsi" w:hAnsiTheme="majorHAnsi"/>
          <w:color w:val="393939"/>
          <w:w w:val="105"/>
          <w:sz w:val="24"/>
          <w:szCs w:val="24"/>
        </w:rPr>
        <w:t>271% increase in WSCH.</w:t>
      </w:r>
    </w:p>
    <w:p w14:paraId="45AC01CB" w14:textId="77777777" w:rsidR="00CD6E28" w:rsidRDefault="00CD6E28">
      <w:pPr>
        <w:pStyle w:val="BodyText"/>
        <w:spacing w:line="194" w:lineRule="exact"/>
        <w:rPr>
          <w:rFonts w:asciiTheme="majorHAnsi" w:hAnsiTheme="majorHAnsi"/>
          <w:color w:val="393939"/>
          <w:w w:val="105"/>
          <w:sz w:val="24"/>
          <w:szCs w:val="24"/>
        </w:rPr>
      </w:pPr>
    </w:p>
    <w:p w14:paraId="72CDA7FA" w14:textId="77777777" w:rsidR="00CD6E28" w:rsidRDefault="00CD6E28">
      <w:pPr>
        <w:pStyle w:val="BodyText"/>
        <w:spacing w:line="194" w:lineRule="exact"/>
        <w:rPr>
          <w:rFonts w:asciiTheme="majorHAnsi" w:hAnsiTheme="majorHAnsi"/>
          <w:color w:val="393939"/>
          <w:w w:val="105"/>
          <w:sz w:val="24"/>
          <w:szCs w:val="24"/>
        </w:rPr>
      </w:pPr>
      <w:r>
        <w:rPr>
          <w:rFonts w:asciiTheme="majorHAnsi" w:hAnsiTheme="majorHAnsi"/>
          <w:color w:val="393939"/>
          <w:w w:val="105"/>
          <w:sz w:val="24"/>
          <w:szCs w:val="24"/>
        </w:rPr>
        <w:t xml:space="preserve">However… we are concerned about the confusion among faculty, counselors and students </w:t>
      </w:r>
    </w:p>
    <w:p w14:paraId="56B21CDA" w14:textId="77777777" w:rsidR="00CD6E28" w:rsidRDefault="00CD6E28">
      <w:pPr>
        <w:pStyle w:val="BodyText"/>
        <w:spacing w:line="194" w:lineRule="exact"/>
        <w:rPr>
          <w:rFonts w:asciiTheme="majorHAnsi" w:hAnsiTheme="majorHAnsi"/>
          <w:color w:val="393939"/>
          <w:w w:val="105"/>
          <w:sz w:val="24"/>
          <w:szCs w:val="24"/>
        </w:rPr>
      </w:pPr>
    </w:p>
    <w:p w14:paraId="0A09BAEE" w14:textId="77777777" w:rsidR="00CD6E28" w:rsidRDefault="00CD6E28">
      <w:pPr>
        <w:pStyle w:val="BodyText"/>
        <w:spacing w:line="194" w:lineRule="exact"/>
        <w:rPr>
          <w:rFonts w:asciiTheme="majorHAnsi" w:hAnsiTheme="majorHAnsi"/>
          <w:color w:val="393939"/>
          <w:w w:val="105"/>
          <w:sz w:val="24"/>
          <w:szCs w:val="24"/>
        </w:rPr>
      </w:pPr>
      <w:r>
        <w:rPr>
          <w:rFonts w:asciiTheme="majorHAnsi" w:hAnsiTheme="majorHAnsi"/>
          <w:color w:val="393939"/>
          <w:w w:val="105"/>
          <w:sz w:val="24"/>
          <w:szCs w:val="24"/>
        </w:rPr>
        <w:t xml:space="preserve">about what “counts” for meeting the De Anza ICS requirement.  The Chair will be meeting </w:t>
      </w:r>
    </w:p>
    <w:p w14:paraId="3254E6DF" w14:textId="77777777" w:rsidR="00CD6E28" w:rsidRDefault="00CD6E28">
      <w:pPr>
        <w:pStyle w:val="BodyText"/>
        <w:spacing w:line="194" w:lineRule="exact"/>
        <w:rPr>
          <w:rFonts w:asciiTheme="majorHAnsi" w:hAnsiTheme="majorHAnsi"/>
          <w:color w:val="393939"/>
          <w:w w:val="105"/>
          <w:sz w:val="24"/>
          <w:szCs w:val="24"/>
        </w:rPr>
      </w:pPr>
    </w:p>
    <w:p w14:paraId="7E29CB81" w14:textId="77777777" w:rsidR="00CD6E28" w:rsidRDefault="00CD6E28">
      <w:pPr>
        <w:pStyle w:val="BodyText"/>
        <w:spacing w:line="194" w:lineRule="exact"/>
        <w:rPr>
          <w:rFonts w:asciiTheme="majorHAnsi" w:hAnsiTheme="majorHAnsi"/>
          <w:color w:val="393939"/>
          <w:w w:val="105"/>
          <w:sz w:val="24"/>
          <w:szCs w:val="24"/>
        </w:rPr>
      </w:pPr>
      <w:r>
        <w:rPr>
          <w:rFonts w:asciiTheme="majorHAnsi" w:hAnsiTheme="majorHAnsi"/>
          <w:color w:val="393939"/>
          <w:w w:val="105"/>
          <w:sz w:val="24"/>
          <w:szCs w:val="24"/>
        </w:rPr>
        <w:t xml:space="preserve">with Counselors in the Spring to get help with this, and we have been working with the </w:t>
      </w:r>
    </w:p>
    <w:p w14:paraId="2471138B" w14:textId="77777777" w:rsidR="00CD6E28" w:rsidRDefault="00CD6E28">
      <w:pPr>
        <w:pStyle w:val="BodyText"/>
        <w:spacing w:line="194" w:lineRule="exact"/>
        <w:rPr>
          <w:rFonts w:asciiTheme="majorHAnsi" w:hAnsiTheme="majorHAnsi"/>
          <w:color w:val="393939"/>
          <w:w w:val="105"/>
          <w:sz w:val="24"/>
          <w:szCs w:val="24"/>
        </w:rPr>
      </w:pPr>
    </w:p>
    <w:p w14:paraId="210782C1" w14:textId="77777777" w:rsidR="00CD6E28" w:rsidRDefault="00CD6E28">
      <w:pPr>
        <w:pStyle w:val="BodyText"/>
        <w:spacing w:line="194" w:lineRule="exact"/>
        <w:rPr>
          <w:rFonts w:asciiTheme="majorHAnsi" w:hAnsiTheme="majorHAnsi"/>
          <w:color w:val="393939"/>
          <w:w w:val="105"/>
          <w:sz w:val="24"/>
          <w:szCs w:val="24"/>
        </w:rPr>
      </w:pPr>
      <w:r>
        <w:rPr>
          <w:rFonts w:asciiTheme="majorHAnsi" w:hAnsiTheme="majorHAnsi"/>
          <w:color w:val="393939"/>
          <w:w w:val="105"/>
          <w:sz w:val="24"/>
          <w:szCs w:val="24"/>
        </w:rPr>
        <w:t xml:space="preserve">Articulation Officer to ensure that the courses are listed correctly on our own internal and </w:t>
      </w:r>
    </w:p>
    <w:p w14:paraId="382FF5FD" w14:textId="77777777" w:rsidR="00CD6E28" w:rsidRDefault="00CD6E28">
      <w:pPr>
        <w:pStyle w:val="BodyText"/>
        <w:spacing w:line="194" w:lineRule="exact"/>
        <w:rPr>
          <w:rFonts w:asciiTheme="majorHAnsi" w:hAnsiTheme="majorHAnsi"/>
          <w:color w:val="393939"/>
          <w:w w:val="105"/>
          <w:sz w:val="24"/>
          <w:szCs w:val="24"/>
        </w:rPr>
      </w:pPr>
    </w:p>
    <w:p w14:paraId="22FCB684" w14:textId="77777777" w:rsidR="00CD6E28" w:rsidRDefault="00CD6E28">
      <w:pPr>
        <w:pStyle w:val="BodyText"/>
        <w:spacing w:line="194" w:lineRule="exact"/>
        <w:rPr>
          <w:rFonts w:asciiTheme="majorHAnsi" w:hAnsiTheme="majorHAnsi"/>
          <w:color w:val="393939"/>
          <w:w w:val="105"/>
          <w:sz w:val="24"/>
          <w:szCs w:val="24"/>
        </w:rPr>
      </w:pPr>
      <w:r>
        <w:rPr>
          <w:rFonts w:asciiTheme="majorHAnsi" w:hAnsiTheme="majorHAnsi"/>
          <w:color w:val="393939"/>
          <w:w w:val="105"/>
          <w:sz w:val="24"/>
          <w:szCs w:val="24"/>
        </w:rPr>
        <w:t>public documents.</w:t>
      </w:r>
    </w:p>
    <w:p w14:paraId="53F2A3FE" w14:textId="77777777" w:rsidR="00CD6E28" w:rsidRPr="00BB43F4" w:rsidRDefault="00CD6E28">
      <w:pPr>
        <w:pStyle w:val="BodyText"/>
        <w:spacing w:line="194" w:lineRule="exact"/>
        <w:rPr>
          <w:rFonts w:asciiTheme="majorHAnsi" w:hAnsiTheme="majorHAnsi"/>
          <w:color w:val="393939"/>
          <w:w w:val="105"/>
          <w:sz w:val="24"/>
          <w:szCs w:val="24"/>
        </w:rPr>
      </w:pPr>
    </w:p>
    <w:p w14:paraId="1E8A3066" w14:textId="77777777" w:rsidR="00FE014D" w:rsidRPr="0024369E" w:rsidRDefault="00694948">
      <w:pPr>
        <w:pStyle w:val="ListParagraph"/>
        <w:numPr>
          <w:ilvl w:val="0"/>
          <w:numId w:val="1"/>
        </w:numPr>
        <w:tabs>
          <w:tab w:val="left" w:pos="460"/>
        </w:tabs>
        <w:spacing w:line="364" w:lineRule="auto"/>
        <w:ind w:right="392"/>
        <w:rPr>
          <w:rFonts w:asciiTheme="majorHAnsi" w:hAnsiTheme="majorHAnsi"/>
          <w:sz w:val="24"/>
          <w:szCs w:val="24"/>
        </w:rPr>
      </w:pPr>
      <w:r w:rsidRPr="0024369E">
        <w:rPr>
          <w:rFonts w:asciiTheme="majorHAnsi" w:hAnsiTheme="majorHAnsi"/>
          <w:b/>
          <w:color w:val="393939"/>
          <w:w w:val="105"/>
          <w:sz w:val="24"/>
          <w:szCs w:val="24"/>
        </w:rPr>
        <w:t xml:space="preserve">II.B.1 Overall Success Rate: </w:t>
      </w:r>
      <w:r w:rsidRPr="0024369E">
        <w:rPr>
          <w:rFonts w:asciiTheme="majorHAnsi" w:hAnsiTheme="majorHAnsi"/>
          <w:color w:val="393939"/>
          <w:w w:val="105"/>
          <w:sz w:val="24"/>
          <w:szCs w:val="24"/>
        </w:rPr>
        <w:t>Within the WMST department in aggregate, there was a small increase in the success rate</w:t>
      </w:r>
      <w:r w:rsidR="007730D1">
        <w:rPr>
          <w:rFonts w:asciiTheme="majorHAnsi" w:hAnsiTheme="majorHAnsi"/>
          <w:color w:val="393939"/>
          <w:w w:val="105"/>
          <w:sz w:val="24"/>
          <w:szCs w:val="24"/>
        </w:rPr>
        <w:t xml:space="preserve"> from 61% to 63</w:t>
      </w:r>
      <w:r w:rsidRPr="0024369E">
        <w:rPr>
          <w:rFonts w:asciiTheme="majorHAnsi" w:hAnsiTheme="majorHAnsi"/>
          <w:color w:val="393939"/>
          <w:w w:val="105"/>
          <w:sz w:val="24"/>
          <w:szCs w:val="24"/>
        </w:rPr>
        <w:t xml:space="preserve">% over the past three </w:t>
      </w:r>
      <w:r w:rsidR="007730D1">
        <w:rPr>
          <w:rFonts w:asciiTheme="majorHAnsi" w:hAnsiTheme="majorHAnsi"/>
          <w:color w:val="393939"/>
          <w:w w:val="105"/>
          <w:sz w:val="24"/>
          <w:szCs w:val="24"/>
        </w:rPr>
        <w:t xml:space="preserve">years as follows: </w:t>
      </w:r>
      <w:r w:rsidRPr="0024369E">
        <w:rPr>
          <w:rFonts w:asciiTheme="majorHAnsi" w:hAnsiTheme="majorHAnsi"/>
          <w:color w:val="393939"/>
          <w:w w:val="105"/>
          <w:sz w:val="24"/>
          <w:szCs w:val="24"/>
        </w:rPr>
        <w:t>61% (2014-15); 64%</w:t>
      </w:r>
      <w:r w:rsidRPr="0024369E">
        <w:rPr>
          <w:rFonts w:asciiTheme="majorHAnsi" w:hAnsiTheme="majorHAnsi"/>
          <w:color w:val="393939"/>
          <w:spacing w:val="23"/>
          <w:w w:val="105"/>
          <w:sz w:val="24"/>
          <w:szCs w:val="24"/>
        </w:rPr>
        <w:t xml:space="preserve"> </w:t>
      </w:r>
      <w:r w:rsidRPr="0024369E">
        <w:rPr>
          <w:rFonts w:asciiTheme="majorHAnsi" w:hAnsiTheme="majorHAnsi"/>
          <w:color w:val="393939"/>
          <w:w w:val="105"/>
          <w:sz w:val="24"/>
          <w:szCs w:val="24"/>
        </w:rPr>
        <w:t>(2015-16)</w:t>
      </w:r>
      <w:r w:rsidR="007730D1">
        <w:rPr>
          <w:rFonts w:asciiTheme="majorHAnsi" w:hAnsiTheme="majorHAnsi"/>
          <w:color w:val="393939"/>
          <w:w w:val="105"/>
          <w:sz w:val="24"/>
          <w:szCs w:val="24"/>
        </w:rPr>
        <w:t>, 63% (2016-2017).</w:t>
      </w:r>
    </w:p>
    <w:p w14:paraId="366F8CD3" w14:textId="77777777" w:rsidR="00FE014D" w:rsidRPr="0024369E" w:rsidRDefault="00694948">
      <w:pPr>
        <w:pStyle w:val="Heading1"/>
        <w:numPr>
          <w:ilvl w:val="0"/>
          <w:numId w:val="1"/>
        </w:numPr>
        <w:tabs>
          <w:tab w:val="left" w:pos="460"/>
        </w:tabs>
        <w:spacing w:before="37"/>
        <w:rPr>
          <w:rFonts w:asciiTheme="majorHAnsi" w:hAnsiTheme="majorHAnsi"/>
          <w:sz w:val="24"/>
          <w:szCs w:val="24"/>
        </w:rPr>
      </w:pPr>
      <w:r w:rsidRPr="0024369E">
        <w:rPr>
          <w:rFonts w:asciiTheme="majorHAnsi" w:hAnsiTheme="majorHAnsi"/>
          <w:color w:val="393939"/>
          <w:w w:val="105"/>
          <w:sz w:val="24"/>
          <w:szCs w:val="24"/>
        </w:rPr>
        <w:t>II.B.2 Plan if Success Rate of Program is Below</w:t>
      </w:r>
      <w:r w:rsidRPr="0024369E">
        <w:rPr>
          <w:rFonts w:asciiTheme="majorHAnsi" w:hAnsiTheme="majorHAnsi"/>
          <w:color w:val="393939"/>
          <w:spacing w:val="12"/>
          <w:w w:val="105"/>
          <w:sz w:val="24"/>
          <w:szCs w:val="24"/>
        </w:rPr>
        <w:t xml:space="preserve"> </w:t>
      </w:r>
      <w:r w:rsidRPr="0024369E">
        <w:rPr>
          <w:rFonts w:asciiTheme="majorHAnsi" w:hAnsiTheme="majorHAnsi"/>
          <w:color w:val="393939"/>
          <w:w w:val="105"/>
          <w:sz w:val="24"/>
          <w:szCs w:val="24"/>
        </w:rPr>
        <w:t>60%:</w:t>
      </w:r>
    </w:p>
    <w:p w14:paraId="707A5756" w14:textId="77777777" w:rsidR="00FE014D" w:rsidRPr="0024369E" w:rsidRDefault="00694948">
      <w:pPr>
        <w:pStyle w:val="ListParagraph"/>
        <w:numPr>
          <w:ilvl w:val="0"/>
          <w:numId w:val="1"/>
        </w:numPr>
        <w:tabs>
          <w:tab w:val="left" w:pos="460"/>
        </w:tabs>
        <w:spacing w:line="367" w:lineRule="auto"/>
        <w:ind w:right="333"/>
        <w:rPr>
          <w:rFonts w:asciiTheme="majorHAnsi" w:hAnsiTheme="majorHAnsi"/>
          <w:sz w:val="24"/>
          <w:szCs w:val="24"/>
        </w:rPr>
      </w:pPr>
      <w:r w:rsidRPr="0024369E">
        <w:rPr>
          <w:rFonts w:asciiTheme="majorHAnsi" w:hAnsiTheme="majorHAnsi"/>
          <w:b/>
          <w:color w:val="393939"/>
          <w:w w:val="105"/>
          <w:sz w:val="24"/>
          <w:szCs w:val="24"/>
        </w:rPr>
        <w:t xml:space="preserve">II.C Changes Imposed by Internal/External Regulations: </w:t>
      </w:r>
      <w:r w:rsidRPr="0024369E">
        <w:rPr>
          <w:rFonts w:asciiTheme="majorHAnsi" w:hAnsiTheme="majorHAnsi"/>
          <w:color w:val="393939"/>
          <w:w w:val="105"/>
          <w:sz w:val="24"/>
          <w:szCs w:val="24"/>
        </w:rPr>
        <w:t xml:space="preserve">This academic year many faculty members have expressed an interest in continuing to work collaboratively to share and develop best practices. </w:t>
      </w:r>
      <w:r w:rsidR="007730D1">
        <w:rPr>
          <w:rFonts w:asciiTheme="majorHAnsi" w:hAnsiTheme="majorHAnsi"/>
          <w:color w:val="393939"/>
          <w:w w:val="105"/>
          <w:sz w:val="24"/>
          <w:szCs w:val="24"/>
        </w:rPr>
        <w:t>We have submitted paperwork for approval of all WMST classes to be offered online or as hybrid.  We have found a very strong desire among students to participate in online classes, and our success rate there is strong.</w:t>
      </w:r>
    </w:p>
    <w:p w14:paraId="20757288" w14:textId="77777777" w:rsidR="00FE014D" w:rsidRPr="007730D1" w:rsidRDefault="00694948" w:rsidP="007730D1">
      <w:pPr>
        <w:pStyle w:val="ListParagraph"/>
        <w:numPr>
          <w:ilvl w:val="0"/>
          <w:numId w:val="1"/>
        </w:numPr>
        <w:tabs>
          <w:tab w:val="left" w:pos="460"/>
        </w:tabs>
        <w:spacing w:before="35" w:line="364" w:lineRule="auto"/>
        <w:ind w:right="289"/>
        <w:rPr>
          <w:rFonts w:asciiTheme="majorHAnsi" w:hAnsiTheme="majorHAnsi"/>
          <w:sz w:val="24"/>
          <w:szCs w:val="24"/>
        </w:rPr>
      </w:pPr>
      <w:r w:rsidRPr="007730D1">
        <w:rPr>
          <w:rFonts w:asciiTheme="majorHAnsi" w:hAnsiTheme="majorHAnsi"/>
          <w:b/>
          <w:color w:val="393939"/>
          <w:w w:val="105"/>
          <w:sz w:val="24"/>
          <w:szCs w:val="24"/>
        </w:rPr>
        <w:t xml:space="preserve">III.A Growth and Decline of Targeted Student Populations: </w:t>
      </w:r>
      <w:r w:rsidRPr="007730D1">
        <w:rPr>
          <w:rFonts w:asciiTheme="majorHAnsi" w:hAnsiTheme="majorHAnsi"/>
          <w:color w:val="393939"/>
          <w:w w:val="105"/>
          <w:sz w:val="24"/>
          <w:szCs w:val="24"/>
        </w:rPr>
        <w:t>The following data show significant enrollment trend increases for our Targeted Student</w:t>
      </w:r>
      <w:r w:rsidRPr="007730D1">
        <w:rPr>
          <w:rFonts w:asciiTheme="majorHAnsi" w:hAnsiTheme="majorHAnsi"/>
          <w:color w:val="393939"/>
          <w:spacing w:val="6"/>
          <w:w w:val="105"/>
          <w:sz w:val="24"/>
          <w:szCs w:val="24"/>
        </w:rPr>
        <w:t xml:space="preserve"> </w:t>
      </w:r>
      <w:r w:rsidRPr="007730D1">
        <w:rPr>
          <w:rFonts w:asciiTheme="majorHAnsi" w:hAnsiTheme="majorHAnsi"/>
          <w:color w:val="393939"/>
          <w:w w:val="105"/>
          <w:sz w:val="24"/>
          <w:szCs w:val="24"/>
        </w:rPr>
        <w:t>groups:</w:t>
      </w:r>
    </w:p>
    <w:p w14:paraId="54B7A1A6" w14:textId="77777777" w:rsidR="00FE014D" w:rsidRPr="0024369E" w:rsidRDefault="00FE014D">
      <w:pPr>
        <w:pStyle w:val="BodyText"/>
        <w:spacing w:before="7"/>
        <w:ind w:left="0"/>
        <w:rPr>
          <w:rFonts w:asciiTheme="majorHAnsi" w:hAnsiTheme="majorHAnsi"/>
          <w:sz w:val="24"/>
          <w:szCs w:val="24"/>
        </w:rPr>
      </w:pPr>
    </w:p>
    <w:p w14:paraId="23C139C5" w14:textId="77777777" w:rsidR="00FE014D" w:rsidRPr="0024369E" w:rsidRDefault="00694948">
      <w:pPr>
        <w:pStyle w:val="BodyText"/>
        <w:rPr>
          <w:rFonts w:asciiTheme="majorHAnsi" w:hAnsiTheme="majorHAnsi"/>
          <w:sz w:val="24"/>
          <w:szCs w:val="24"/>
        </w:rPr>
      </w:pPr>
      <w:r w:rsidRPr="0024369E">
        <w:rPr>
          <w:rFonts w:asciiTheme="majorHAnsi" w:hAnsiTheme="majorHAnsi"/>
          <w:color w:val="393939"/>
          <w:w w:val="105"/>
          <w:sz w:val="24"/>
          <w:szCs w:val="24"/>
        </w:rPr>
        <w:t>A</w:t>
      </w:r>
      <w:r w:rsidR="007730D1">
        <w:rPr>
          <w:rFonts w:asciiTheme="majorHAnsi" w:hAnsiTheme="majorHAnsi"/>
          <w:color w:val="393939"/>
          <w:w w:val="105"/>
          <w:sz w:val="24"/>
          <w:szCs w:val="24"/>
        </w:rPr>
        <w:t xml:space="preserve">frican Ancestry:  </w:t>
      </w:r>
      <w:r w:rsidRPr="0024369E">
        <w:rPr>
          <w:rFonts w:asciiTheme="majorHAnsi" w:hAnsiTheme="majorHAnsi"/>
          <w:color w:val="393939"/>
          <w:w w:val="105"/>
          <w:sz w:val="24"/>
          <w:szCs w:val="24"/>
        </w:rPr>
        <w:t>16 (2014-15);  90 (2015-16)</w:t>
      </w:r>
      <w:r w:rsidR="007730D1">
        <w:rPr>
          <w:rFonts w:asciiTheme="majorHAnsi" w:hAnsiTheme="majorHAnsi"/>
          <w:color w:val="393939"/>
          <w:w w:val="105"/>
          <w:sz w:val="24"/>
          <w:szCs w:val="24"/>
        </w:rPr>
        <w:t>; 58 (2016-2017)</w:t>
      </w:r>
    </w:p>
    <w:p w14:paraId="46D1F396" w14:textId="77777777" w:rsidR="00FE014D" w:rsidRPr="0024369E" w:rsidRDefault="00FE014D">
      <w:pPr>
        <w:pStyle w:val="BodyText"/>
        <w:ind w:left="0"/>
        <w:rPr>
          <w:rFonts w:asciiTheme="majorHAnsi" w:hAnsiTheme="majorHAnsi"/>
          <w:sz w:val="24"/>
          <w:szCs w:val="24"/>
        </w:rPr>
      </w:pPr>
    </w:p>
    <w:p w14:paraId="7F7AA418" w14:textId="77777777" w:rsidR="00FE014D" w:rsidRPr="0024369E" w:rsidRDefault="007730D1">
      <w:pPr>
        <w:pStyle w:val="BodyText"/>
        <w:spacing w:before="174"/>
        <w:rPr>
          <w:rFonts w:asciiTheme="majorHAnsi" w:hAnsiTheme="majorHAnsi"/>
          <w:sz w:val="24"/>
          <w:szCs w:val="24"/>
        </w:rPr>
      </w:pPr>
      <w:r>
        <w:rPr>
          <w:rFonts w:asciiTheme="majorHAnsi" w:hAnsiTheme="majorHAnsi"/>
          <w:color w:val="393939"/>
          <w:w w:val="105"/>
          <w:sz w:val="24"/>
          <w:szCs w:val="24"/>
        </w:rPr>
        <w:t xml:space="preserve">Latin@s:  </w:t>
      </w:r>
      <w:r w:rsidR="00694948" w:rsidRPr="0024369E">
        <w:rPr>
          <w:rFonts w:asciiTheme="majorHAnsi" w:hAnsiTheme="majorHAnsi"/>
          <w:color w:val="393939"/>
          <w:w w:val="105"/>
          <w:sz w:val="24"/>
          <w:szCs w:val="24"/>
        </w:rPr>
        <w:t>43 (2014-15); 231 (2015-16)</w:t>
      </w:r>
      <w:r>
        <w:rPr>
          <w:rFonts w:asciiTheme="majorHAnsi" w:hAnsiTheme="majorHAnsi"/>
          <w:color w:val="393939"/>
          <w:w w:val="105"/>
          <w:sz w:val="24"/>
          <w:szCs w:val="24"/>
        </w:rPr>
        <w:t>; 222 (2016-2017)</w:t>
      </w:r>
    </w:p>
    <w:p w14:paraId="1EF62E6C" w14:textId="77777777" w:rsidR="00FE014D" w:rsidRPr="0024369E" w:rsidRDefault="00FE014D">
      <w:pPr>
        <w:pStyle w:val="BodyText"/>
        <w:ind w:left="0"/>
        <w:rPr>
          <w:rFonts w:asciiTheme="majorHAnsi" w:hAnsiTheme="majorHAnsi"/>
          <w:sz w:val="24"/>
          <w:szCs w:val="24"/>
        </w:rPr>
      </w:pPr>
    </w:p>
    <w:p w14:paraId="655FA8E5" w14:textId="77777777" w:rsidR="00FE014D" w:rsidRPr="0024369E" w:rsidRDefault="007730D1">
      <w:pPr>
        <w:pStyle w:val="BodyText"/>
        <w:spacing w:before="174"/>
        <w:rPr>
          <w:rFonts w:asciiTheme="majorHAnsi" w:hAnsiTheme="majorHAnsi"/>
          <w:sz w:val="24"/>
          <w:szCs w:val="24"/>
        </w:rPr>
      </w:pPr>
      <w:r>
        <w:rPr>
          <w:rFonts w:asciiTheme="majorHAnsi" w:hAnsiTheme="majorHAnsi"/>
          <w:color w:val="393939"/>
          <w:w w:val="105"/>
          <w:sz w:val="24"/>
          <w:szCs w:val="24"/>
        </w:rPr>
        <w:t xml:space="preserve">Filipin@s:  </w:t>
      </w:r>
      <w:r w:rsidR="00694948" w:rsidRPr="0024369E">
        <w:rPr>
          <w:rFonts w:asciiTheme="majorHAnsi" w:hAnsiTheme="majorHAnsi"/>
          <w:color w:val="393939"/>
          <w:w w:val="105"/>
          <w:sz w:val="24"/>
          <w:szCs w:val="24"/>
        </w:rPr>
        <w:t>10 (2014-15); 49 (2015-16)</w:t>
      </w:r>
      <w:r>
        <w:rPr>
          <w:rFonts w:asciiTheme="majorHAnsi" w:hAnsiTheme="majorHAnsi"/>
          <w:color w:val="393939"/>
          <w:w w:val="105"/>
          <w:sz w:val="24"/>
          <w:szCs w:val="24"/>
        </w:rPr>
        <w:t xml:space="preserve"> 35 (2016-2017)</w:t>
      </w:r>
    </w:p>
    <w:p w14:paraId="21DF33DB" w14:textId="77777777" w:rsidR="00FE014D" w:rsidRPr="0024369E" w:rsidRDefault="00FE014D">
      <w:pPr>
        <w:pStyle w:val="BodyText"/>
        <w:ind w:left="0"/>
        <w:rPr>
          <w:rFonts w:asciiTheme="majorHAnsi" w:hAnsiTheme="majorHAnsi"/>
          <w:sz w:val="24"/>
          <w:szCs w:val="24"/>
        </w:rPr>
      </w:pPr>
    </w:p>
    <w:p w14:paraId="0AD52A29" w14:textId="77777777" w:rsidR="00FE014D" w:rsidRPr="0024369E" w:rsidRDefault="00694948">
      <w:pPr>
        <w:pStyle w:val="BodyText"/>
        <w:spacing w:before="174" w:line="367" w:lineRule="auto"/>
        <w:ind w:right="274"/>
        <w:rPr>
          <w:rFonts w:asciiTheme="majorHAnsi" w:hAnsiTheme="majorHAnsi"/>
          <w:sz w:val="24"/>
          <w:szCs w:val="24"/>
        </w:rPr>
      </w:pPr>
      <w:r w:rsidRPr="0024369E">
        <w:rPr>
          <w:rFonts w:asciiTheme="majorHAnsi" w:hAnsiTheme="majorHAnsi"/>
          <w:color w:val="393939"/>
          <w:w w:val="105"/>
          <w:sz w:val="24"/>
          <w:szCs w:val="24"/>
        </w:rPr>
        <w:t>T</w:t>
      </w:r>
      <w:r w:rsidR="007730D1">
        <w:rPr>
          <w:rFonts w:asciiTheme="majorHAnsi" w:hAnsiTheme="majorHAnsi"/>
          <w:color w:val="393939"/>
          <w:w w:val="105"/>
          <w:sz w:val="24"/>
          <w:szCs w:val="24"/>
        </w:rPr>
        <w:t>hese data indicate a substantial</w:t>
      </w:r>
      <w:r w:rsidRPr="0024369E">
        <w:rPr>
          <w:rFonts w:asciiTheme="majorHAnsi" w:hAnsiTheme="majorHAnsi"/>
          <w:color w:val="393939"/>
          <w:w w:val="105"/>
          <w:sz w:val="24"/>
          <w:szCs w:val="24"/>
        </w:rPr>
        <w:t xml:space="preserve"> </w:t>
      </w:r>
      <w:r w:rsidR="007730D1">
        <w:rPr>
          <w:rFonts w:asciiTheme="majorHAnsi" w:hAnsiTheme="majorHAnsi"/>
          <w:color w:val="393939"/>
          <w:w w:val="105"/>
          <w:sz w:val="24"/>
          <w:szCs w:val="24"/>
        </w:rPr>
        <w:t>increase in enrollment among these</w:t>
      </w:r>
      <w:r w:rsidRPr="0024369E">
        <w:rPr>
          <w:rFonts w:asciiTheme="majorHAnsi" w:hAnsiTheme="majorHAnsi"/>
          <w:color w:val="393939"/>
          <w:w w:val="105"/>
          <w:sz w:val="24"/>
          <w:szCs w:val="24"/>
        </w:rPr>
        <w:t xml:space="preserve"> targeted populations. This is most likely because we now have classes that focus on the experiences of these specific populations, and we have been able to hire enthusiastic and capable part time instructors to teach these classes.</w:t>
      </w:r>
      <w:r w:rsidR="007730D1">
        <w:rPr>
          <w:rFonts w:asciiTheme="majorHAnsi" w:hAnsiTheme="majorHAnsi"/>
          <w:color w:val="393939"/>
          <w:w w:val="105"/>
          <w:sz w:val="24"/>
          <w:szCs w:val="24"/>
        </w:rPr>
        <w:t xml:space="preserve"> Our Asian American/Pacific Islander WMST class will offered for the first time in summer 2018.</w:t>
      </w:r>
    </w:p>
    <w:p w14:paraId="2EBF12F4" w14:textId="77777777" w:rsidR="00FE014D" w:rsidRPr="0024369E" w:rsidRDefault="00694948">
      <w:pPr>
        <w:pStyle w:val="ListParagraph"/>
        <w:numPr>
          <w:ilvl w:val="0"/>
          <w:numId w:val="1"/>
        </w:numPr>
        <w:tabs>
          <w:tab w:val="left" w:pos="460"/>
        </w:tabs>
        <w:spacing w:before="35" w:line="364" w:lineRule="auto"/>
        <w:ind w:right="368"/>
        <w:rPr>
          <w:rFonts w:asciiTheme="majorHAnsi" w:hAnsiTheme="majorHAnsi"/>
          <w:sz w:val="24"/>
          <w:szCs w:val="24"/>
        </w:rPr>
      </w:pPr>
      <w:r w:rsidRPr="0024369E">
        <w:rPr>
          <w:rFonts w:asciiTheme="majorHAnsi" w:hAnsiTheme="majorHAnsi"/>
          <w:b/>
          <w:color w:val="393939"/>
          <w:w w:val="105"/>
          <w:sz w:val="24"/>
          <w:szCs w:val="24"/>
        </w:rPr>
        <w:t xml:space="preserve">III.B Closing the Student Equity Gap: </w:t>
      </w:r>
      <w:r w:rsidRPr="0024369E">
        <w:rPr>
          <w:rFonts w:asciiTheme="majorHAnsi" w:hAnsiTheme="majorHAnsi"/>
          <w:color w:val="393939"/>
          <w:w w:val="105"/>
          <w:sz w:val="24"/>
          <w:szCs w:val="24"/>
        </w:rPr>
        <w:t>WMST has made prog</w:t>
      </w:r>
      <w:r w:rsidR="007730D1">
        <w:rPr>
          <w:rFonts w:asciiTheme="majorHAnsi" w:hAnsiTheme="majorHAnsi"/>
          <w:color w:val="393939"/>
          <w:w w:val="105"/>
          <w:sz w:val="24"/>
          <w:szCs w:val="24"/>
        </w:rPr>
        <w:t>ress in relation to our 2016-2017</w:t>
      </w:r>
      <w:r w:rsidRPr="0024369E">
        <w:rPr>
          <w:rFonts w:asciiTheme="majorHAnsi" w:hAnsiTheme="majorHAnsi"/>
          <w:color w:val="393939"/>
          <w:w w:val="105"/>
          <w:sz w:val="24"/>
          <w:szCs w:val="24"/>
        </w:rPr>
        <w:t xml:space="preserve"> plan to address the equity gap (aka, Equity Plan),</w:t>
      </w:r>
      <w:r w:rsidRPr="0024369E">
        <w:rPr>
          <w:rFonts w:asciiTheme="majorHAnsi" w:hAnsiTheme="majorHAnsi"/>
          <w:color w:val="393939"/>
          <w:spacing w:val="6"/>
          <w:w w:val="105"/>
          <w:sz w:val="24"/>
          <w:szCs w:val="24"/>
        </w:rPr>
        <w:t xml:space="preserve"> </w:t>
      </w:r>
      <w:r w:rsidRPr="0024369E">
        <w:rPr>
          <w:rFonts w:asciiTheme="majorHAnsi" w:hAnsiTheme="majorHAnsi"/>
          <w:color w:val="393939"/>
          <w:w w:val="105"/>
          <w:sz w:val="24"/>
          <w:szCs w:val="24"/>
        </w:rPr>
        <w:t>including:</w:t>
      </w:r>
    </w:p>
    <w:p w14:paraId="7346ECFC" w14:textId="77777777" w:rsidR="00FE014D" w:rsidRPr="0024369E" w:rsidRDefault="00FE014D">
      <w:pPr>
        <w:pStyle w:val="BodyText"/>
        <w:spacing w:before="6"/>
        <w:ind w:left="0"/>
        <w:rPr>
          <w:rFonts w:asciiTheme="majorHAnsi" w:hAnsiTheme="majorHAnsi"/>
          <w:sz w:val="24"/>
          <w:szCs w:val="24"/>
        </w:rPr>
      </w:pPr>
    </w:p>
    <w:p w14:paraId="02FE714B" w14:textId="77777777" w:rsidR="00FE014D" w:rsidRPr="0024369E" w:rsidRDefault="00694948">
      <w:pPr>
        <w:pStyle w:val="ListParagraph"/>
        <w:numPr>
          <w:ilvl w:val="1"/>
          <w:numId w:val="1"/>
        </w:numPr>
        <w:tabs>
          <w:tab w:val="left" w:pos="569"/>
        </w:tabs>
        <w:spacing w:before="1" w:line="367" w:lineRule="auto"/>
        <w:ind w:right="154" w:firstLine="0"/>
        <w:rPr>
          <w:rFonts w:asciiTheme="majorHAnsi" w:hAnsiTheme="majorHAnsi"/>
          <w:sz w:val="24"/>
          <w:szCs w:val="24"/>
        </w:rPr>
      </w:pPr>
      <w:r w:rsidRPr="0024369E">
        <w:rPr>
          <w:rFonts w:asciiTheme="majorHAnsi" w:hAnsiTheme="majorHAnsi"/>
          <w:color w:val="393939"/>
          <w:w w:val="105"/>
          <w:sz w:val="24"/>
          <w:szCs w:val="24"/>
        </w:rPr>
        <w:t>Active recruitment and hiring of diverse faculty with the strong academic backgrounds in their respective fields. We were successful in recruiting a</w:t>
      </w:r>
      <w:r w:rsidR="007730D1">
        <w:rPr>
          <w:rFonts w:asciiTheme="majorHAnsi" w:hAnsiTheme="majorHAnsi"/>
          <w:color w:val="393939"/>
          <w:w w:val="105"/>
          <w:sz w:val="24"/>
          <w:szCs w:val="24"/>
        </w:rPr>
        <w:t>nd hiring a very strong PT instructor</w:t>
      </w:r>
      <w:r w:rsidRPr="0024369E">
        <w:rPr>
          <w:rFonts w:asciiTheme="majorHAnsi" w:hAnsiTheme="majorHAnsi"/>
          <w:color w:val="393939"/>
          <w:w w:val="105"/>
          <w:sz w:val="24"/>
          <w:szCs w:val="24"/>
        </w:rPr>
        <w:t xml:space="preserve"> whose focus is on Latinas, and who is not only an expert in  the content of this field, but also has strong skills and experience scaffolding student reading and writing</w:t>
      </w:r>
      <w:r w:rsidRPr="0024369E">
        <w:rPr>
          <w:rFonts w:asciiTheme="majorHAnsi" w:hAnsiTheme="majorHAnsi"/>
          <w:color w:val="393939"/>
          <w:spacing w:val="23"/>
          <w:w w:val="105"/>
          <w:sz w:val="24"/>
          <w:szCs w:val="24"/>
        </w:rPr>
        <w:t xml:space="preserve"> </w:t>
      </w:r>
      <w:r w:rsidRPr="0024369E">
        <w:rPr>
          <w:rFonts w:asciiTheme="majorHAnsi" w:hAnsiTheme="majorHAnsi"/>
          <w:color w:val="393939"/>
          <w:w w:val="105"/>
          <w:sz w:val="24"/>
          <w:szCs w:val="24"/>
        </w:rPr>
        <w:t>skills.</w:t>
      </w:r>
    </w:p>
    <w:p w14:paraId="764CF387" w14:textId="77777777" w:rsidR="00FE014D" w:rsidRPr="0024369E" w:rsidRDefault="00FE014D">
      <w:pPr>
        <w:pStyle w:val="BodyText"/>
        <w:spacing w:before="5"/>
        <w:ind w:left="0"/>
        <w:rPr>
          <w:rFonts w:asciiTheme="majorHAnsi" w:hAnsiTheme="majorHAnsi"/>
          <w:sz w:val="24"/>
          <w:szCs w:val="24"/>
        </w:rPr>
      </w:pPr>
    </w:p>
    <w:p w14:paraId="75CAC5BD" w14:textId="68408B9C" w:rsidR="00EB4A24" w:rsidRPr="00EB4A24" w:rsidRDefault="00694948" w:rsidP="00EB4A24">
      <w:pPr>
        <w:pStyle w:val="ListParagraph"/>
        <w:numPr>
          <w:ilvl w:val="1"/>
          <w:numId w:val="1"/>
        </w:numPr>
        <w:tabs>
          <w:tab w:val="left" w:pos="569"/>
        </w:tabs>
        <w:spacing w:before="0" w:line="372" w:lineRule="auto"/>
        <w:ind w:right="133" w:firstLine="0"/>
        <w:rPr>
          <w:rFonts w:asciiTheme="majorHAnsi" w:hAnsiTheme="majorHAnsi"/>
          <w:sz w:val="24"/>
          <w:szCs w:val="24"/>
        </w:rPr>
      </w:pPr>
      <w:r w:rsidRPr="0024369E">
        <w:rPr>
          <w:rFonts w:asciiTheme="majorHAnsi" w:hAnsiTheme="majorHAnsi"/>
          <w:color w:val="393939"/>
          <w:w w:val="105"/>
          <w:sz w:val="24"/>
          <w:szCs w:val="24"/>
        </w:rPr>
        <w:t>We have added three specific classes that address issues impacting our targeted student groups – Black Feminism, La Mujer, and Asian American Pacific Islander Women.</w:t>
      </w:r>
    </w:p>
    <w:p w14:paraId="354AFAFF" w14:textId="77AF4063" w:rsidR="00EB4A24" w:rsidRPr="00EB4A24" w:rsidRDefault="00EB4A24" w:rsidP="00EB4A24">
      <w:pPr>
        <w:pStyle w:val="BodyText"/>
        <w:spacing w:before="80" w:line="372" w:lineRule="auto"/>
        <w:ind w:right="274"/>
        <w:rPr>
          <w:rFonts w:asciiTheme="majorHAnsi" w:hAnsiTheme="majorHAnsi"/>
          <w:sz w:val="24"/>
          <w:szCs w:val="24"/>
        </w:rPr>
        <w:sectPr w:rsidR="00EB4A24" w:rsidRPr="00EB4A24">
          <w:pgSz w:w="12240" w:h="15840"/>
          <w:pgMar w:top="1460" w:right="1340" w:bottom="280" w:left="440" w:header="720" w:footer="720" w:gutter="0"/>
          <w:cols w:space="720"/>
        </w:sectPr>
      </w:pPr>
      <w:r>
        <w:rPr>
          <w:rFonts w:asciiTheme="majorHAnsi" w:hAnsiTheme="majorHAnsi"/>
          <w:color w:val="393939"/>
          <w:w w:val="105"/>
          <w:sz w:val="24"/>
          <w:szCs w:val="24"/>
        </w:rPr>
        <w:t xml:space="preserve">* </w:t>
      </w:r>
      <w:r w:rsidR="00694948" w:rsidRPr="0024369E">
        <w:rPr>
          <w:rFonts w:asciiTheme="majorHAnsi" w:hAnsiTheme="majorHAnsi"/>
          <w:color w:val="393939"/>
          <w:w w:val="105"/>
          <w:sz w:val="24"/>
          <w:szCs w:val="24"/>
        </w:rPr>
        <w:t>The roll-out of selected courses using the structure of the “S” designation, Service-Learning option, and the requisite</w:t>
      </w:r>
      <w:r w:rsidR="00694948" w:rsidRPr="0024369E">
        <w:rPr>
          <w:rFonts w:asciiTheme="majorHAnsi" w:hAnsiTheme="majorHAnsi"/>
          <w:color w:val="393939"/>
          <w:spacing w:val="26"/>
          <w:w w:val="105"/>
          <w:sz w:val="24"/>
          <w:szCs w:val="24"/>
        </w:rPr>
        <w:t xml:space="preserve"> </w:t>
      </w:r>
      <w:r w:rsidR="00694948" w:rsidRPr="0024369E">
        <w:rPr>
          <w:rFonts w:asciiTheme="majorHAnsi" w:hAnsiTheme="majorHAnsi"/>
          <w:color w:val="393939"/>
          <w:w w:val="105"/>
          <w:sz w:val="24"/>
          <w:szCs w:val="24"/>
        </w:rPr>
        <w:t>service-learnin</w:t>
      </w:r>
      <w:r>
        <w:rPr>
          <w:rFonts w:asciiTheme="majorHAnsi" w:hAnsiTheme="majorHAnsi"/>
          <w:color w:val="393939"/>
          <w:w w:val="105"/>
          <w:sz w:val="24"/>
          <w:szCs w:val="24"/>
        </w:rPr>
        <w:t xml:space="preserve">g </w:t>
      </w:r>
      <w:r w:rsidRPr="00EB4A24">
        <w:rPr>
          <w:rFonts w:asciiTheme="majorHAnsi" w:hAnsiTheme="majorHAnsi"/>
          <w:color w:val="393939"/>
          <w:w w:val="105"/>
          <w:sz w:val="24"/>
          <w:szCs w:val="24"/>
        </w:rPr>
        <w:t>hours to structurally provide Social/Emotional support groups for students. We anticipate that this support structure will improve both the retention and success of our Targeted populations in particul</w:t>
      </w:r>
      <w:r>
        <w:rPr>
          <w:rFonts w:asciiTheme="majorHAnsi" w:hAnsiTheme="majorHAnsi"/>
          <w:color w:val="393939"/>
          <w:w w:val="105"/>
          <w:sz w:val="24"/>
          <w:szCs w:val="24"/>
        </w:rPr>
        <w:t>ar.</w:t>
      </w:r>
    </w:p>
    <w:p w14:paraId="470038A0" w14:textId="77777777" w:rsidR="00EB4A24" w:rsidRPr="00EB4A24" w:rsidRDefault="00EB4A24" w:rsidP="00EB4A24">
      <w:pPr>
        <w:pStyle w:val="BodyText"/>
        <w:spacing w:before="1"/>
        <w:ind w:left="0"/>
        <w:rPr>
          <w:rFonts w:asciiTheme="majorHAnsi" w:hAnsiTheme="majorHAnsi"/>
          <w:sz w:val="24"/>
          <w:szCs w:val="24"/>
        </w:rPr>
      </w:pPr>
    </w:p>
    <w:p w14:paraId="6E892452" w14:textId="194610ED" w:rsidR="00EB4A24" w:rsidRPr="00EB4A24" w:rsidRDefault="00EB4A24" w:rsidP="00EB4A24">
      <w:pPr>
        <w:pStyle w:val="ListParagraph"/>
        <w:numPr>
          <w:ilvl w:val="0"/>
          <w:numId w:val="3"/>
        </w:numPr>
        <w:tabs>
          <w:tab w:val="left" w:pos="596"/>
        </w:tabs>
        <w:spacing w:before="0"/>
        <w:ind w:firstLine="0"/>
        <w:rPr>
          <w:rFonts w:asciiTheme="majorHAnsi" w:hAnsiTheme="majorHAnsi"/>
          <w:sz w:val="24"/>
          <w:szCs w:val="24"/>
        </w:rPr>
      </w:pPr>
      <w:r w:rsidRPr="00EB4A24">
        <w:rPr>
          <w:rFonts w:asciiTheme="majorHAnsi" w:hAnsiTheme="majorHAnsi"/>
          <w:color w:val="393939"/>
          <w:w w:val="105"/>
          <w:sz w:val="24"/>
          <w:szCs w:val="24"/>
        </w:rPr>
        <w:t>Creation and confirmation of the WMST Certificate of</w:t>
      </w:r>
      <w:r>
        <w:rPr>
          <w:rFonts w:asciiTheme="majorHAnsi" w:hAnsiTheme="majorHAnsi"/>
          <w:color w:val="393939"/>
          <w:w w:val="105"/>
          <w:sz w:val="24"/>
          <w:szCs w:val="24"/>
        </w:rPr>
        <w:t xml:space="preserve"> Advanced</w:t>
      </w:r>
      <w:r w:rsidRPr="00EB4A24">
        <w:rPr>
          <w:rFonts w:asciiTheme="majorHAnsi" w:hAnsiTheme="majorHAnsi"/>
          <w:color w:val="393939"/>
          <w:spacing w:val="16"/>
          <w:w w:val="105"/>
          <w:sz w:val="24"/>
          <w:szCs w:val="24"/>
        </w:rPr>
        <w:t xml:space="preserve"> </w:t>
      </w:r>
      <w:r w:rsidRPr="00EB4A24">
        <w:rPr>
          <w:rFonts w:asciiTheme="majorHAnsi" w:hAnsiTheme="majorHAnsi"/>
          <w:color w:val="393939"/>
          <w:w w:val="105"/>
          <w:sz w:val="24"/>
          <w:szCs w:val="24"/>
        </w:rPr>
        <w:t>Achievement</w:t>
      </w:r>
    </w:p>
    <w:p w14:paraId="1E434199" w14:textId="77777777" w:rsidR="00EB4A24" w:rsidRPr="00EB4A24" w:rsidRDefault="00EB4A24" w:rsidP="00EB4A24">
      <w:pPr>
        <w:pStyle w:val="BodyText"/>
        <w:ind w:left="0"/>
        <w:rPr>
          <w:rFonts w:asciiTheme="majorHAnsi" w:hAnsiTheme="majorHAnsi"/>
          <w:sz w:val="24"/>
          <w:szCs w:val="24"/>
        </w:rPr>
      </w:pPr>
    </w:p>
    <w:p w14:paraId="15383BF6" w14:textId="77777777" w:rsidR="00EB4A24" w:rsidRPr="00EB4A24" w:rsidRDefault="00EB4A24" w:rsidP="00EB4A24">
      <w:pPr>
        <w:pStyle w:val="ListParagraph"/>
        <w:numPr>
          <w:ilvl w:val="0"/>
          <w:numId w:val="3"/>
        </w:numPr>
        <w:tabs>
          <w:tab w:val="left" w:pos="596"/>
        </w:tabs>
        <w:spacing w:before="174" w:line="364" w:lineRule="auto"/>
        <w:ind w:right="276" w:firstLine="0"/>
        <w:rPr>
          <w:rFonts w:asciiTheme="majorHAnsi" w:hAnsiTheme="majorHAnsi"/>
          <w:sz w:val="24"/>
          <w:szCs w:val="24"/>
        </w:rPr>
      </w:pPr>
      <w:r w:rsidRPr="00EB4A24">
        <w:rPr>
          <w:rFonts w:asciiTheme="majorHAnsi" w:hAnsiTheme="majorHAnsi"/>
          <w:color w:val="393939"/>
          <w:w w:val="105"/>
          <w:sz w:val="24"/>
          <w:szCs w:val="24"/>
        </w:rPr>
        <w:t>The Department has also offered culturally relevant training for faculty and staff, beginning with our WMST Retreat and Brave Girls training in</w:t>
      </w:r>
      <w:r w:rsidRPr="00EB4A24">
        <w:rPr>
          <w:rFonts w:asciiTheme="majorHAnsi" w:hAnsiTheme="majorHAnsi"/>
          <w:color w:val="393939"/>
          <w:spacing w:val="5"/>
          <w:w w:val="105"/>
          <w:sz w:val="24"/>
          <w:szCs w:val="24"/>
        </w:rPr>
        <w:t xml:space="preserve"> </w:t>
      </w:r>
      <w:r w:rsidRPr="00EB4A24">
        <w:rPr>
          <w:rFonts w:asciiTheme="majorHAnsi" w:hAnsiTheme="majorHAnsi"/>
          <w:color w:val="393939"/>
          <w:w w:val="105"/>
          <w:sz w:val="24"/>
          <w:szCs w:val="24"/>
        </w:rPr>
        <w:t>2015-2016.</w:t>
      </w:r>
    </w:p>
    <w:p w14:paraId="2EC66438" w14:textId="77777777" w:rsidR="00EB4A24" w:rsidRPr="00EB4A24" w:rsidRDefault="00EB4A24" w:rsidP="00EB4A24">
      <w:pPr>
        <w:pStyle w:val="BodyText"/>
        <w:spacing w:before="5"/>
        <w:ind w:left="0"/>
        <w:rPr>
          <w:rFonts w:asciiTheme="majorHAnsi" w:hAnsiTheme="majorHAnsi"/>
          <w:sz w:val="24"/>
          <w:szCs w:val="24"/>
        </w:rPr>
      </w:pPr>
    </w:p>
    <w:p w14:paraId="0BFF739E" w14:textId="66B6BE23" w:rsidR="00EB4A24" w:rsidRPr="00EB4A24" w:rsidRDefault="00EB4A24" w:rsidP="00EB4A24">
      <w:pPr>
        <w:pStyle w:val="BodyText"/>
        <w:spacing w:line="367" w:lineRule="auto"/>
        <w:ind w:right="274"/>
        <w:rPr>
          <w:rFonts w:asciiTheme="majorHAnsi" w:hAnsiTheme="majorHAnsi"/>
          <w:sz w:val="24"/>
          <w:szCs w:val="24"/>
        </w:rPr>
      </w:pPr>
      <w:r>
        <w:rPr>
          <w:rFonts w:asciiTheme="majorHAnsi" w:hAnsiTheme="majorHAnsi"/>
          <w:color w:val="393939"/>
          <w:w w:val="105"/>
          <w:sz w:val="24"/>
          <w:szCs w:val="24"/>
        </w:rPr>
        <w:t>WMST faculty will</w:t>
      </w:r>
      <w:r w:rsidRPr="00EB4A24">
        <w:rPr>
          <w:rFonts w:asciiTheme="majorHAnsi" w:hAnsiTheme="majorHAnsi"/>
          <w:color w:val="393939"/>
          <w:w w:val="105"/>
          <w:sz w:val="24"/>
          <w:szCs w:val="24"/>
        </w:rPr>
        <w:t xml:space="preserve"> also benefit from continued interaction and collaboration with the range of student support services on campus, including Learning Resources and the Counseling and Advising services, to be better positioned to connect students with these services as necessary.</w:t>
      </w:r>
      <w:r>
        <w:rPr>
          <w:rFonts w:asciiTheme="majorHAnsi" w:hAnsiTheme="majorHAnsi"/>
          <w:color w:val="393939"/>
          <w:w w:val="105"/>
          <w:sz w:val="24"/>
          <w:szCs w:val="24"/>
        </w:rPr>
        <w:t xml:space="preserve"> We are just beginning this work.</w:t>
      </w:r>
    </w:p>
    <w:p w14:paraId="62031B82" w14:textId="77777777" w:rsidR="00EB4A24" w:rsidRPr="00EB4A24" w:rsidRDefault="00EB4A24" w:rsidP="00EB4A24">
      <w:pPr>
        <w:pStyle w:val="BodyText"/>
        <w:spacing w:before="5"/>
        <w:ind w:left="0"/>
        <w:rPr>
          <w:rFonts w:asciiTheme="majorHAnsi" w:hAnsiTheme="majorHAnsi"/>
          <w:sz w:val="24"/>
          <w:szCs w:val="24"/>
        </w:rPr>
      </w:pPr>
    </w:p>
    <w:p w14:paraId="2C434363" w14:textId="1CC4208D" w:rsidR="00EB4A24" w:rsidRPr="00EB4A24" w:rsidRDefault="00EB4A24" w:rsidP="00EB4A24">
      <w:pPr>
        <w:pStyle w:val="BodyText"/>
        <w:spacing w:line="367" w:lineRule="auto"/>
        <w:ind w:right="175"/>
        <w:rPr>
          <w:rFonts w:asciiTheme="majorHAnsi" w:hAnsiTheme="majorHAnsi"/>
          <w:sz w:val="24"/>
          <w:szCs w:val="24"/>
        </w:rPr>
      </w:pPr>
      <w:r>
        <w:rPr>
          <w:rFonts w:asciiTheme="majorHAnsi" w:hAnsiTheme="majorHAnsi"/>
          <w:color w:val="393939"/>
          <w:w w:val="105"/>
          <w:sz w:val="24"/>
          <w:szCs w:val="24"/>
        </w:rPr>
        <w:t>WMST faculty will</w:t>
      </w:r>
      <w:r w:rsidRPr="00EB4A24">
        <w:rPr>
          <w:rFonts w:asciiTheme="majorHAnsi" w:hAnsiTheme="majorHAnsi"/>
          <w:color w:val="393939"/>
          <w:w w:val="105"/>
          <w:sz w:val="24"/>
          <w:szCs w:val="24"/>
        </w:rPr>
        <w:t xml:space="preserve"> benefit from continued and more focused departmental collaboration on developing a cycle of inquiry practice that involves examination of evidence of successful or not successful teaching practices, developing alter</w:t>
      </w:r>
      <w:r w:rsidR="00376542">
        <w:rPr>
          <w:rFonts w:asciiTheme="majorHAnsi" w:hAnsiTheme="majorHAnsi"/>
          <w:color w:val="393939"/>
          <w:w w:val="105"/>
          <w:sz w:val="24"/>
          <w:szCs w:val="24"/>
        </w:rPr>
        <w:t xml:space="preserve">native strategies for success, </w:t>
      </w:r>
      <w:bookmarkStart w:id="0" w:name="_GoBack"/>
      <w:bookmarkEnd w:id="0"/>
      <w:r w:rsidRPr="00EB4A24">
        <w:rPr>
          <w:rFonts w:asciiTheme="majorHAnsi" w:hAnsiTheme="majorHAnsi"/>
          <w:color w:val="393939"/>
          <w:w w:val="105"/>
          <w:sz w:val="24"/>
          <w:szCs w:val="24"/>
        </w:rPr>
        <w:t>applying these practices, and then examining and reflecting on the outcomes of these strategies to gu</w:t>
      </w:r>
      <w:r>
        <w:rPr>
          <w:rFonts w:asciiTheme="majorHAnsi" w:hAnsiTheme="majorHAnsi"/>
          <w:color w:val="393939"/>
          <w:w w:val="105"/>
          <w:sz w:val="24"/>
          <w:szCs w:val="24"/>
        </w:rPr>
        <w:t xml:space="preserve">ide further practice.  Regular </w:t>
      </w:r>
      <w:r w:rsidRPr="00EB4A24">
        <w:rPr>
          <w:rFonts w:asciiTheme="majorHAnsi" w:hAnsiTheme="majorHAnsi"/>
          <w:color w:val="393939"/>
          <w:w w:val="105"/>
          <w:sz w:val="24"/>
          <w:szCs w:val="24"/>
        </w:rPr>
        <w:t>meeting times to engage in this work should be</w:t>
      </w:r>
      <w:r>
        <w:rPr>
          <w:rFonts w:asciiTheme="majorHAnsi" w:hAnsiTheme="majorHAnsi"/>
          <w:color w:val="393939"/>
          <w:w w:val="105"/>
          <w:sz w:val="24"/>
          <w:szCs w:val="24"/>
        </w:rPr>
        <w:t xml:space="preserve"> structured into the department’</w:t>
      </w:r>
      <w:r w:rsidRPr="00EB4A24">
        <w:rPr>
          <w:rFonts w:asciiTheme="majorHAnsi" w:hAnsiTheme="majorHAnsi"/>
          <w:color w:val="393939"/>
          <w:w w:val="105"/>
          <w:sz w:val="24"/>
          <w:szCs w:val="24"/>
        </w:rPr>
        <w:t>s academic-year calendar, at minimu</w:t>
      </w:r>
      <w:r w:rsidR="00376542">
        <w:rPr>
          <w:rFonts w:asciiTheme="majorHAnsi" w:hAnsiTheme="majorHAnsi"/>
          <w:color w:val="393939"/>
          <w:w w:val="105"/>
          <w:sz w:val="24"/>
          <w:szCs w:val="24"/>
        </w:rPr>
        <w:t xml:space="preserve">m in conjunction </w:t>
      </w:r>
      <w:r w:rsidRPr="00EB4A24">
        <w:rPr>
          <w:rFonts w:asciiTheme="majorHAnsi" w:hAnsiTheme="majorHAnsi"/>
          <w:color w:val="393939"/>
          <w:w w:val="105"/>
          <w:sz w:val="24"/>
          <w:szCs w:val="24"/>
        </w:rPr>
        <w:t>with division</w:t>
      </w:r>
      <w:r w:rsidRPr="00EB4A24">
        <w:rPr>
          <w:rFonts w:asciiTheme="majorHAnsi" w:hAnsiTheme="majorHAnsi"/>
          <w:color w:val="393939"/>
          <w:spacing w:val="3"/>
          <w:w w:val="105"/>
          <w:sz w:val="24"/>
          <w:szCs w:val="24"/>
        </w:rPr>
        <w:t xml:space="preserve"> </w:t>
      </w:r>
      <w:r w:rsidRPr="00EB4A24">
        <w:rPr>
          <w:rFonts w:asciiTheme="majorHAnsi" w:hAnsiTheme="majorHAnsi"/>
          <w:color w:val="393939"/>
          <w:w w:val="105"/>
          <w:sz w:val="24"/>
          <w:szCs w:val="24"/>
        </w:rPr>
        <w:t>meetings.</w:t>
      </w:r>
    </w:p>
    <w:p w14:paraId="2B7CFBCA" w14:textId="77777777" w:rsidR="00EB4A24" w:rsidRPr="00EB4A24" w:rsidRDefault="00EB4A24" w:rsidP="00EB4A24">
      <w:pPr>
        <w:pStyle w:val="BodyText"/>
        <w:spacing w:before="5"/>
        <w:ind w:left="0"/>
        <w:rPr>
          <w:rFonts w:asciiTheme="majorHAnsi" w:hAnsiTheme="majorHAnsi"/>
          <w:sz w:val="24"/>
          <w:szCs w:val="24"/>
        </w:rPr>
      </w:pPr>
    </w:p>
    <w:p w14:paraId="74D45184" w14:textId="7BAF6B83" w:rsidR="00EB4A24" w:rsidRPr="00EB4A24" w:rsidRDefault="00EB4A24" w:rsidP="00EB4A24">
      <w:pPr>
        <w:pStyle w:val="BodyText"/>
        <w:spacing w:line="367" w:lineRule="auto"/>
        <w:ind w:right="274"/>
        <w:rPr>
          <w:rFonts w:asciiTheme="majorHAnsi" w:hAnsiTheme="majorHAnsi"/>
          <w:sz w:val="24"/>
          <w:szCs w:val="24"/>
        </w:rPr>
      </w:pPr>
      <w:r w:rsidRPr="00EB4A24">
        <w:rPr>
          <w:rFonts w:asciiTheme="majorHAnsi" w:hAnsiTheme="majorHAnsi"/>
          <w:color w:val="393939"/>
          <w:w w:val="105"/>
          <w:sz w:val="24"/>
          <w:szCs w:val="24"/>
        </w:rPr>
        <w:t xml:space="preserve">While there may indeed be a number of external factors that contribute to the persistence of the student equity gap, such as a decline in the quality of secondary education received by students who are entering our program, the economic depression </w:t>
      </w:r>
      <w:r>
        <w:rPr>
          <w:rFonts w:asciiTheme="majorHAnsi" w:hAnsiTheme="majorHAnsi"/>
          <w:color w:val="393939"/>
          <w:w w:val="105"/>
          <w:sz w:val="24"/>
          <w:szCs w:val="24"/>
        </w:rPr>
        <w:t>placing more stress on students</w:t>
      </w:r>
      <w:r w:rsidRPr="00EB4A24">
        <w:rPr>
          <w:rFonts w:asciiTheme="majorHAnsi" w:hAnsiTheme="majorHAnsi"/>
          <w:color w:val="393939"/>
          <w:w w:val="105"/>
          <w:sz w:val="24"/>
          <w:szCs w:val="24"/>
        </w:rPr>
        <w:t xml:space="preserve"> personal/family life</w:t>
      </w:r>
      <w:r>
        <w:rPr>
          <w:rFonts w:asciiTheme="majorHAnsi" w:hAnsiTheme="majorHAnsi"/>
          <w:color w:val="393939"/>
          <w:w w:val="105"/>
          <w:sz w:val="24"/>
          <w:szCs w:val="24"/>
        </w:rPr>
        <w:t>,</w:t>
      </w:r>
      <w:r w:rsidRPr="00EB4A24">
        <w:rPr>
          <w:rFonts w:asciiTheme="majorHAnsi" w:hAnsiTheme="majorHAnsi"/>
          <w:color w:val="393939"/>
          <w:w w:val="105"/>
          <w:sz w:val="24"/>
          <w:szCs w:val="24"/>
        </w:rPr>
        <w:t xml:space="preserve"> and/or requiring students to take on additional employment while enrolled full-time, etc., the WMST department is committed to focusing on those factors that are potentially within our realm of control to develop our capacity to better support our most disadvantaged students.</w:t>
      </w:r>
    </w:p>
    <w:p w14:paraId="10482CB1" w14:textId="005F2FE2" w:rsidR="00EB4A24" w:rsidRPr="00BF41CE" w:rsidRDefault="00EB4A24" w:rsidP="00EB4A24">
      <w:pPr>
        <w:pStyle w:val="ListParagraph"/>
        <w:numPr>
          <w:ilvl w:val="0"/>
          <w:numId w:val="4"/>
        </w:numPr>
        <w:tabs>
          <w:tab w:val="left" w:pos="460"/>
        </w:tabs>
        <w:spacing w:before="35" w:line="364" w:lineRule="auto"/>
        <w:ind w:right="899"/>
        <w:rPr>
          <w:rFonts w:asciiTheme="majorHAnsi" w:hAnsiTheme="majorHAnsi"/>
          <w:sz w:val="24"/>
          <w:szCs w:val="24"/>
        </w:rPr>
      </w:pPr>
      <w:r w:rsidRPr="00EB4A24">
        <w:rPr>
          <w:rFonts w:asciiTheme="majorHAnsi" w:hAnsiTheme="majorHAnsi"/>
          <w:b/>
          <w:color w:val="393939"/>
          <w:w w:val="105"/>
          <w:sz w:val="24"/>
          <w:szCs w:val="24"/>
        </w:rPr>
        <w:t xml:space="preserve">III.C Plan if Success Rate of Targeted Group(s) is Below 60%: </w:t>
      </w:r>
      <w:r w:rsidRPr="00EB4A24">
        <w:rPr>
          <w:rFonts w:asciiTheme="majorHAnsi" w:hAnsiTheme="majorHAnsi"/>
          <w:color w:val="393939"/>
          <w:w w:val="105"/>
          <w:sz w:val="24"/>
          <w:szCs w:val="24"/>
        </w:rPr>
        <w:t>Our overall</w:t>
      </w:r>
      <w:r>
        <w:rPr>
          <w:rFonts w:asciiTheme="majorHAnsi" w:hAnsiTheme="majorHAnsi"/>
          <w:color w:val="393939"/>
          <w:w w:val="105"/>
          <w:sz w:val="24"/>
          <w:szCs w:val="24"/>
        </w:rPr>
        <w:t xml:space="preserve"> WMST Success Rates for the 2016-2017</w:t>
      </w:r>
      <w:r w:rsidRPr="00EB4A24">
        <w:rPr>
          <w:rFonts w:asciiTheme="majorHAnsi" w:hAnsiTheme="majorHAnsi"/>
          <w:color w:val="393939"/>
          <w:w w:val="105"/>
          <w:sz w:val="24"/>
          <w:szCs w:val="24"/>
        </w:rPr>
        <w:t xml:space="preserve"> were: </w:t>
      </w:r>
      <w:r w:rsidR="00BF41CE" w:rsidRPr="00BF41CE">
        <w:rPr>
          <w:rFonts w:asciiTheme="majorHAnsi" w:hAnsiTheme="majorHAnsi"/>
          <w:color w:val="393939"/>
          <w:w w:val="105"/>
          <w:sz w:val="24"/>
          <w:szCs w:val="24"/>
        </w:rPr>
        <w:t>50</w:t>
      </w:r>
      <w:r w:rsidRPr="00BF41CE">
        <w:rPr>
          <w:rFonts w:asciiTheme="majorHAnsi" w:hAnsiTheme="majorHAnsi"/>
          <w:color w:val="393939"/>
          <w:w w:val="105"/>
          <w:sz w:val="24"/>
          <w:szCs w:val="24"/>
        </w:rPr>
        <w:t>% for African ancestry</w:t>
      </w:r>
      <w:r w:rsidRPr="00BF41CE">
        <w:rPr>
          <w:rFonts w:asciiTheme="majorHAnsi" w:hAnsiTheme="majorHAnsi"/>
          <w:color w:val="393939"/>
          <w:spacing w:val="8"/>
          <w:w w:val="105"/>
          <w:sz w:val="24"/>
          <w:szCs w:val="24"/>
        </w:rPr>
        <w:t xml:space="preserve"> </w:t>
      </w:r>
      <w:r w:rsidRPr="00BF41CE">
        <w:rPr>
          <w:rFonts w:asciiTheme="majorHAnsi" w:hAnsiTheme="majorHAnsi"/>
          <w:color w:val="393939"/>
          <w:w w:val="105"/>
          <w:sz w:val="24"/>
          <w:szCs w:val="24"/>
        </w:rPr>
        <w:t>students,</w:t>
      </w:r>
      <w:r w:rsidR="00BF41CE">
        <w:rPr>
          <w:rFonts w:asciiTheme="majorHAnsi" w:hAnsiTheme="majorHAnsi"/>
          <w:color w:val="393939"/>
          <w:w w:val="105"/>
          <w:sz w:val="24"/>
          <w:szCs w:val="24"/>
        </w:rPr>
        <w:t xml:space="preserve"> and</w:t>
      </w:r>
    </w:p>
    <w:p w14:paraId="3BE73FF8" w14:textId="053F1C3D" w:rsidR="00EB4A24" w:rsidRPr="00BF41CE" w:rsidRDefault="00BF41CE" w:rsidP="00EB4A24">
      <w:pPr>
        <w:pStyle w:val="BodyText"/>
        <w:spacing w:before="8" w:line="364" w:lineRule="auto"/>
        <w:ind w:right="7267"/>
        <w:rPr>
          <w:rFonts w:asciiTheme="majorHAnsi" w:hAnsiTheme="majorHAnsi"/>
          <w:color w:val="393939"/>
          <w:w w:val="105"/>
          <w:sz w:val="24"/>
          <w:szCs w:val="24"/>
        </w:rPr>
      </w:pPr>
      <w:r>
        <w:rPr>
          <w:rFonts w:asciiTheme="majorHAnsi" w:hAnsiTheme="majorHAnsi"/>
          <w:color w:val="393939"/>
          <w:w w:val="105"/>
          <w:sz w:val="24"/>
          <w:szCs w:val="24"/>
        </w:rPr>
        <w:t xml:space="preserve">58% for our Latinx students. </w:t>
      </w:r>
    </w:p>
    <w:p w14:paraId="318DD361" w14:textId="77777777" w:rsidR="00EB4A24" w:rsidRPr="00EB4A24" w:rsidRDefault="00EB4A24" w:rsidP="00EB4A24">
      <w:pPr>
        <w:pStyle w:val="BodyText"/>
        <w:spacing w:before="7"/>
        <w:ind w:left="0"/>
        <w:rPr>
          <w:rFonts w:asciiTheme="majorHAnsi" w:hAnsiTheme="majorHAnsi"/>
          <w:sz w:val="24"/>
          <w:szCs w:val="24"/>
        </w:rPr>
      </w:pPr>
    </w:p>
    <w:p w14:paraId="2823FC4F" w14:textId="77777777" w:rsidR="00BF41CE" w:rsidRDefault="00EB4A24" w:rsidP="00BF41CE">
      <w:pPr>
        <w:pStyle w:val="BodyText"/>
        <w:spacing w:line="367" w:lineRule="auto"/>
        <w:ind w:right="274"/>
        <w:rPr>
          <w:rFonts w:asciiTheme="majorHAnsi" w:hAnsiTheme="majorHAnsi"/>
          <w:sz w:val="24"/>
          <w:szCs w:val="24"/>
        </w:rPr>
      </w:pPr>
      <w:r w:rsidRPr="00EB4A24">
        <w:rPr>
          <w:rFonts w:asciiTheme="majorHAnsi" w:hAnsiTheme="majorHAnsi"/>
          <w:color w:val="393939"/>
          <w:w w:val="105"/>
          <w:sz w:val="24"/>
          <w:szCs w:val="24"/>
        </w:rPr>
        <w:t>The success rate for African Ancestry</w:t>
      </w:r>
      <w:r w:rsidR="00BF41CE">
        <w:rPr>
          <w:rFonts w:asciiTheme="majorHAnsi" w:hAnsiTheme="majorHAnsi"/>
          <w:color w:val="393939"/>
          <w:w w:val="105"/>
          <w:sz w:val="24"/>
          <w:szCs w:val="24"/>
        </w:rPr>
        <w:t xml:space="preserve"> and Latinx</w:t>
      </w:r>
      <w:r w:rsidRPr="00EB4A24">
        <w:rPr>
          <w:rFonts w:asciiTheme="majorHAnsi" w:hAnsiTheme="majorHAnsi"/>
          <w:color w:val="393939"/>
          <w:w w:val="105"/>
          <w:sz w:val="24"/>
          <w:szCs w:val="24"/>
        </w:rPr>
        <w:t xml:space="preserve"> students is still below the institutional minimum standard overall, and of course, we want to continue drilling down on the success rates at the classroom level as the basis for targeting areas for improvement as well as corresponding areas of best practices to share among our faculty.</w:t>
      </w:r>
      <w:r w:rsidR="00BF41CE">
        <w:rPr>
          <w:rFonts w:asciiTheme="majorHAnsi" w:hAnsiTheme="majorHAnsi"/>
          <w:sz w:val="24"/>
          <w:szCs w:val="24"/>
        </w:rPr>
        <w:t xml:space="preserve">  </w:t>
      </w:r>
    </w:p>
    <w:p w14:paraId="588CB158" w14:textId="0B457879" w:rsidR="00EB4A24" w:rsidRPr="00EB4A24" w:rsidRDefault="00EB4A24" w:rsidP="00BF41CE">
      <w:pPr>
        <w:pStyle w:val="BodyText"/>
        <w:spacing w:line="367" w:lineRule="auto"/>
        <w:ind w:right="274"/>
        <w:rPr>
          <w:rFonts w:asciiTheme="majorHAnsi" w:hAnsiTheme="majorHAnsi"/>
          <w:sz w:val="24"/>
          <w:szCs w:val="24"/>
        </w:rPr>
      </w:pPr>
      <w:r w:rsidRPr="00EB4A24">
        <w:rPr>
          <w:rFonts w:asciiTheme="majorHAnsi" w:hAnsiTheme="majorHAnsi"/>
          <w:color w:val="393939"/>
          <w:w w:val="105"/>
          <w:sz w:val="24"/>
          <w:szCs w:val="24"/>
        </w:rPr>
        <w:lastRenderedPageBreak/>
        <w:t xml:space="preserve">Based on faculty feedback, the most significant cause of non-success is a lack of basic reading and writing preparation among students coming into our program. Our classes do not have a writing or reading prerequisite, only an advisory, so sometimes students are unprepared to read and write at a college level. </w:t>
      </w:r>
      <w:r w:rsidR="00BF41CE">
        <w:rPr>
          <w:rFonts w:asciiTheme="majorHAnsi" w:hAnsiTheme="majorHAnsi"/>
          <w:color w:val="393939"/>
          <w:w w:val="105"/>
          <w:sz w:val="24"/>
          <w:szCs w:val="24"/>
        </w:rPr>
        <w:t xml:space="preserve"> We don’t want to change this, because frequently it is precisely these students who want and need our classes. We are</w:t>
      </w:r>
      <w:r w:rsidRPr="00EB4A24">
        <w:rPr>
          <w:rFonts w:asciiTheme="majorHAnsi" w:hAnsiTheme="majorHAnsi"/>
          <w:color w:val="393939"/>
          <w:w w:val="105"/>
          <w:sz w:val="24"/>
          <w:szCs w:val="24"/>
        </w:rPr>
        <w:t xml:space="preserve"> address</w:t>
      </w:r>
      <w:r w:rsidR="00BF41CE">
        <w:rPr>
          <w:rFonts w:asciiTheme="majorHAnsi" w:hAnsiTheme="majorHAnsi"/>
          <w:color w:val="393939"/>
          <w:w w:val="105"/>
          <w:sz w:val="24"/>
          <w:szCs w:val="24"/>
        </w:rPr>
        <w:t>ing</w:t>
      </w:r>
      <w:r w:rsidRPr="00EB4A24">
        <w:rPr>
          <w:rFonts w:asciiTheme="majorHAnsi" w:hAnsiTheme="majorHAnsi"/>
          <w:color w:val="393939"/>
          <w:w w:val="105"/>
          <w:sz w:val="24"/>
          <w:szCs w:val="24"/>
        </w:rPr>
        <w:t xml:space="preserve"> this issue with more focus on scaffolding assignments</w:t>
      </w:r>
      <w:r w:rsidR="00BF41CE">
        <w:rPr>
          <w:rFonts w:asciiTheme="majorHAnsi" w:hAnsiTheme="majorHAnsi"/>
          <w:color w:val="393939"/>
          <w:w w:val="105"/>
          <w:sz w:val="24"/>
          <w:szCs w:val="24"/>
        </w:rPr>
        <w:t>, feedback on basic reading and writing skills,</w:t>
      </w:r>
      <w:r w:rsidRPr="00EB4A24">
        <w:rPr>
          <w:rFonts w:asciiTheme="majorHAnsi" w:hAnsiTheme="majorHAnsi"/>
          <w:color w:val="393939"/>
          <w:w w:val="105"/>
          <w:sz w:val="24"/>
          <w:szCs w:val="24"/>
        </w:rPr>
        <w:t xml:space="preserve"> and early intervention.</w:t>
      </w:r>
    </w:p>
    <w:p w14:paraId="48820DAF" w14:textId="04444117" w:rsidR="00EB4A24" w:rsidRPr="00BF41CE" w:rsidRDefault="00EB4A24" w:rsidP="00EB4A24">
      <w:pPr>
        <w:pStyle w:val="ListParagraph"/>
        <w:numPr>
          <w:ilvl w:val="0"/>
          <w:numId w:val="4"/>
        </w:numPr>
        <w:tabs>
          <w:tab w:val="left" w:pos="460"/>
        </w:tabs>
        <w:spacing w:before="33" w:line="364" w:lineRule="auto"/>
        <w:ind w:right="179"/>
        <w:rPr>
          <w:rFonts w:asciiTheme="majorHAnsi" w:hAnsiTheme="majorHAnsi"/>
          <w:sz w:val="24"/>
          <w:szCs w:val="24"/>
        </w:rPr>
        <w:sectPr w:rsidR="00EB4A24" w:rsidRPr="00BF41CE">
          <w:pgSz w:w="12240" w:h="15840"/>
          <w:pgMar w:top="1460" w:right="1340" w:bottom="280" w:left="440" w:header="720" w:footer="720" w:gutter="0"/>
          <w:cols w:space="720"/>
        </w:sectPr>
      </w:pPr>
      <w:r w:rsidRPr="00EB4A24">
        <w:rPr>
          <w:rFonts w:asciiTheme="majorHAnsi" w:hAnsiTheme="majorHAnsi"/>
          <w:b/>
          <w:color w:val="393939"/>
          <w:w w:val="105"/>
          <w:sz w:val="24"/>
          <w:szCs w:val="24"/>
        </w:rPr>
        <w:t xml:space="preserve">III.D Departmental Equity Planning and Progress: </w:t>
      </w:r>
      <w:r w:rsidRPr="00EB4A24">
        <w:rPr>
          <w:rFonts w:asciiTheme="majorHAnsi" w:hAnsiTheme="majorHAnsi"/>
          <w:color w:val="393939"/>
          <w:w w:val="105"/>
          <w:sz w:val="24"/>
          <w:szCs w:val="24"/>
        </w:rPr>
        <w:t>WMST has made progress in relation to our 2014-2015 Equity Plan: Please refer to III. B</w:t>
      </w:r>
      <w:r w:rsidRPr="00EB4A24">
        <w:rPr>
          <w:rFonts w:asciiTheme="majorHAnsi" w:hAnsiTheme="majorHAnsi"/>
          <w:color w:val="393939"/>
          <w:spacing w:val="2"/>
          <w:w w:val="105"/>
          <w:sz w:val="24"/>
          <w:szCs w:val="24"/>
        </w:rPr>
        <w:t xml:space="preserve"> </w:t>
      </w:r>
      <w:r w:rsidRPr="00EB4A24">
        <w:rPr>
          <w:rFonts w:asciiTheme="majorHAnsi" w:hAnsiTheme="majorHAnsi"/>
          <w:color w:val="393939"/>
          <w:w w:val="105"/>
          <w:sz w:val="24"/>
          <w:szCs w:val="24"/>
        </w:rPr>
        <w:t>abov</w:t>
      </w:r>
      <w:r w:rsidR="00BF41CE">
        <w:rPr>
          <w:rFonts w:asciiTheme="majorHAnsi" w:hAnsiTheme="majorHAnsi"/>
          <w:color w:val="393939"/>
          <w:w w:val="105"/>
          <w:sz w:val="24"/>
          <w:szCs w:val="24"/>
        </w:rPr>
        <w:t>e.</w:t>
      </w:r>
    </w:p>
    <w:p w14:paraId="4053DD46" w14:textId="77777777" w:rsidR="00EB4A24" w:rsidRPr="00EB4A24" w:rsidRDefault="00EB4A24" w:rsidP="00EB4A24">
      <w:pPr>
        <w:pStyle w:val="BodyText"/>
        <w:spacing w:before="80"/>
        <w:rPr>
          <w:rFonts w:asciiTheme="majorHAnsi" w:hAnsiTheme="majorHAnsi"/>
          <w:sz w:val="24"/>
          <w:szCs w:val="24"/>
        </w:rPr>
      </w:pPr>
      <w:r w:rsidRPr="00EB4A24">
        <w:rPr>
          <w:rFonts w:asciiTheme="majorHAnsi" w:hAnsiTheme="majorHAnsi"/>
          <w:color w:val="393939"/>
          <w:w w:val="105"/>
          <w:sz w:val="24"/>
          <w:szCs w:val="24"/>
        </w:rPr>
        <w:lastRenderedPageBreak/>
        <w:t>Additionally, the following plans are in progress:</w:t>
      </w:r>
    </w:p>
    <w:p w14:paraId="6C5C9314" w14:textId="77777777" w:rsidR="00EB4A24" w:rsidRPr="00EB4A24" w:rsidRDefault="00EB4A24" w:rsidP="00EB4A24">
      <w:pPr>
        <w:pStyle w:val="BodyText"/>
        <w:ind w:left="0"/>
        <w:rPr>
          <w:rFonts w:asciiTheme="majorHAnsi" w:hAnsiTheme="majorHAnsi"/>
          <w:sz w:val="24"/>
          <w:szCs w:val="24"/>
        </w:rPr>
      </w:pPr>
    </w:p>
    <w:p w14:paraId="36835F80" w14:textId="0F75D593" w:rsidR="00EB4A24" w:rsidRPr="00EB4A24" w:rsidRDefault="00EB4A24" w:rsidP="00EB4A24">
      <w:pPr>
        <w:pStyle w:val="ListParagraph"/>
        <w:numPr>
          <w:ilvl w:val="1"/>
          <w:numId w:val="4"/>
        </w:numPr>
        <w:tabs>
          <w:tab w:val="left" w:pos="569"/>
        </w:tabs>
        <w:spacing w:before="174" w:line="372" w:lineRule="auto"/>
        <w:ind w:right="579" w:firstLine="0"/>
        <w:rPr>
          <w:rFonts w:asciiTheme="majorHAnsi" w:hAnsiTheme="majorHAnsi"/>
          <w:sz w:val="24"/>
          <w:szCs w:val="24"/>
        </w:rPr>
      </w:pPr>
      <w:r w:rsidRPr="00EB4A24">
        <w:rPr>
          <w:rFonts w:asciiTheme="majorHAnsi" w:hAnsiTheme="majorHAnsi"/>
          <w:color w:val="393939"/>
          <w:w w:val="105"/>
          <w:sz w:val="24"/>
          <w:szCs w:val="24"/>
        </w:rPr>
        <w:t>We will incorporate data from the Inquir</w:t>
      </w:r>
      <w:r w:rsidR="00BF41CE">
        <w:rPr>
          <w:rFonts w:asciiTheme="majorHAnsi" w:hAnsiTheme="majorHAnsi"/>
          <w:color w:val="393939"/>
          <w:w w:val="105"/>
          <w:sz w:val="24"/>
          <w:szCs w:val="24"/>
        </w:rPr>
        <w:t>y Tool</w:t>
      </w:r>
      <w:r w:rsidRPr="00EB4A24">
        <w:rPr>
          <w:rFonts w:asciiTheme="majorHAnsi" w:hAnsiTheme="majorHAnsi"/>
          <w:color w:val="393939"/>
          <w:w w:val="105"/>
          <w:sz w:val="24"/>
          <w:szCs w:val="24"/>
        </w:rPr>
        <w:t xml:space="preserve"> to engage in a cycle of inquiry toward Targeted Student success.</w:t>
      </w:r>
    </w:p>
    <w:p w14:paraId="68F38771" w14:textId="77777777" w:rsidR="00EB4A24" w:rsidRPr="00EB4A24" w:rsidRDefault="00EB4A24" w:rsidP="00EB4A24">
      <w:pPr>
        <w:pStyle w:val="BodyText"/>
        <w:spacing w:before="1"/>
        <w:ind w:left="0"/>
        <w:rPr>
          <w:rFonts w:asciiTheme="majorHAnsi" w:hAnsiTheme="majorHAnsi"/>
          <w:sz w:val="24"/>
          <w:szCs w:val="24"/>
        </w:rPr>
      </w:pPr>
    </w:p>
    <w:p w14:paraId="619FE100" w14:textId="41C739D8" w:rsidR="00EB4A24" w:rsidRPr="00EB4A24" w:rsidRDefault="00EB4A24" w:rsidP="00EB4A24">
      <w:pPr>
        <w:pStyle w:val="ListParagraph"/>
        <w:numPr>
          <w:ilvl w:val="1"/>
          <w:numId w:val="4"/>
        </w:numPr>
        <w:tabs>
          <w:tab w:val="left" w:pos="614"/>
        </w:tabs>
        <w:spacing w:before="1"/>
        <w:ind w:left="613" w:hanging="153"/>
        <w:rPr>
          <w:rFonts w:asciiTheme="majorHAnsi" w:hAnsiTheme="majorHAnsi"/>
          <w:sz w:val="24"/>
          <w:szCs w:val="24"/>
        </w:rPr>
      </w:pPr>
      <w:r w:rsidRPr="00EB4A24">
        <w:rPr>
          <w:rFonts w:asciiTheme="majorHAnsi" w:hAnsiTheme="majorHAnsi"/>
          <w:color w:val="393939"/>
          <w:w w:val="105"/>
          <w:sz w:val="24"/>
          <w:szCs w:val="24"/>
        </w:rPr>
        <w:t xml:space="preserve">We will also continue to expand the student-mentor led “Familia” model of small group academic and social support in </w:t>
      </w:r>
      <w:r w:rsidR="00BF41CE">
        <w:rPr>
          <w:rFonts w:asciiTheme="majorHAnsi" w:hAnsiTheme="majorHAnsi"/>
          <w:color w:val="393939"/>
          <w:w w:val="105"/>
          <w:sz w:val="24"/>
          <w:szCs w:val="24"/>
        </w:rPr>
        <w:t>our</w:t>
      </w:r>
      <w:r w:rsidRPr="00EB4A24">
        <w:rPr>
          <w:rFonts w:asciiTheme="majorHAnsi" w:hAnsiTheme="majorHAnsi"/>
          <w:color w:val="393939"/>
          <w:spacing w:val="15"/>
          <w:w w:val="105"/>
          <w:sz w:val="24"/>
          <w:szCs w:val="24"/>
        </w:rPr>
        <w:t xml:space="preserve"> </w:t>
      </w:r>
      <w:r w:rsidRPr="00EB4A24">
        <w:rPr>
          <w:rFonts w:asciiTheme="majorHAnsi" w:hAnsiTheme="majorHAnsi"/>
          <w:color w:val="393939"/>
          <w:w w:val="105"/>
          <w:sz w:val="24"/>
          <w:szCs w:val="24"/>
        </w:rPr>
        <w:t>classes.</w:t>
      </w:r>
    </w:p>
    <w:p w14:paraId="4D87ACDE" w14:textId="77777777" w:rsidR="00EB4A24" w:rsidRPr="00EB4A24" w:rsidRDefault="00EB4A24" w:rsidP="00EB4A24">
      <w:pPr>
        <w:pStyle w:val="BodyText"/>
        <w:ind w:left="0"/>
        <w:rPr>
          <w:rFonts w:asciiTheme="majorHAnsi" w:hAnsiTheme="majorHAnsi"/>
          <w:sz w:val="24"/>
          <w:szCs w:val="24"/>
        </w:rPr>
      </w:pPr>
    </w:p>
    <w:p w14:paraId="68FFA1C1" w14:textId="77777777" w:rsidR="00EB4A24" w:rsidRPr="00EB4A24" w:rsidRDefault="00EB4A24" w:rsidP="00EB4A24">
      <w:pPr>
        <w:pStyle w:val="ListParagraph"/>
        <w:numPr>
          <w:ilvl w:val="1"/>
          <w:numId w:val="4"/>
        </w:numPr>
        <w:tabs>
          <w:tab w:val="left" w:pos="614"/>
        </w:tabs>
        <w:spacing w:before="174" w:line="367" w:lineRule="auto"/>
        <w:ind w:right="268" w:firstLine="0"/>
        <w:rPr>
          <w:rFonts w:asciiTheme="majorHAnsi" w:hAnsiTheme="majorHAnsi"/>
          <w:sz w:val="24"/>
          <w:szCs w:val="24"/>
        </w:rPr>
      </w:pPr>
      <w:r w:rsidRPr="00EB4A24">
        <w:rPr>
          <w:rFonts w:asciiTheme="majorHAnsi" w:hAnsiTheme="majorHAnsi"/>
          <w:color w:val="393939"/>
          <w:w w:val="105"/>
          <w:sz w:val="24"/>
          <w:szCs w:val="24"/>
        </w:rPr>
        <w:t>We will continue to monitor the success of using “S” designated courses using the requisite out-of-class service learning hours to create social/emotional support groups for students, and will expand this to other course sections where the success data shows these were effective. We believe that this hands-on approach to community engagement has been one of the most successful elements of the WMST</w:t>
      </w:r>
      <w:r w:rsidRPr="00EB4A24">
        <w:rPr>
          <w:rFonts w:asciiTheme="majorHAnsi" w:hAnsiTheme="majorHAnsi"/>
          <w:color w:val="393939"/>
          <w:spacing w:val="3"/>
          <w:w w:val="105"/>
          <w:sz w:val="24"/>
          <w:szCs w:val="24"/>
        </w:rPr>
        <w:t xml:space="preserve"> </w:t>
      </w:r>
      <w:r w:rsidRPr="00EB4A24">
        <w:rPr>
          <w:rFonts w:asciiTheme="majorHAnsi" w:hAnsiTheme="majorHAnsi"/>
          <w:color w:val="393939"/>
          <w:w w:val="105"/>
          <w:sz w:val="24"/>
          <w:szCs w:val="24"/>
        </w:rPr>
        <w:t>program.</w:t>
      </w:r>
    </w:p>
    <w:p w14:paraId="31ED528A" w14:textId="77777777" w:rsidR="00EB4A24" w:rsidRPr="00EB4A24" w:rsidRDefault="00EB4A24" w:rsidP="00EB4A24">
      <w:pPr>
        <w:pStyle w:val="BodyText"/>
        <w:spacing w:before="5"/>
        <w:ind w:left="0"/>
        <w:rPr>
          <w:rFonts w:asciiTheme="majorHAnsi" w:hAnsiTheme="majorHAnsi"/>
          <w:sz w:val="24"/>
          <w:szCs w:val="24"/>
        </w:rPr>
      </w:pPr>
    </w:p>
    <w:p w14:paraId="04CE4BB7" w14:textId="19C82694" w:rsidR="00EB4A24" w:rsidRPr="00EB4A24" w:rsidRDefault="00EB4A24" w:rsidP="00EB4A24">
      <w:pPr>
        <w:pStyle w:val="ListParagraph"/>
        <w:numPr>
          <w:ilvl w:val="0"/>
          <w:numId w:val="4"/>
        </w:numPr>
        <w:tabs>
          <w:tab w:val="left" w:pos="460"/>
        </w:tabs>
        <w:spacing w:line="364" w:lineRule="auto"/>
        <w:ind w:right="221"/>
        <w:rPr>
          <w:rFonts w:asciiTheme="majorHAnsi" w:hAnsiTheme="majorHAnsi"/>
          <w:sz w:val="24"/>
          <w:szCs w:val="24"/>
        </w:rPr>
      </w:pPr>
      <w:r w:rsidRPr="00EB4A24">
        <w:rPr>
          <w:rFonts w:asciiTheme="majorHAnsi" w:hAnsiTheme="majorHAnsi"/>
          <w:b/>
          <w:color w:val="393939"/>
          <w:w w:val="105"/>
          <w:sz w:val="24"/>
          <w:szCs w:val="24"/>
        </w:rPr>
        <w:t>IV.A Cycle 2 PL</w:t>
      </w:r>
      <w:r w:rsidR="00BF41CE">
        <w:rPr>
          <w:rFonts w:asciiTheme="majorHAnsi" w:hAnsiTheme="majorHAnsi"/>
          <w:b/>
          <w:color w:val="393939"/>
          <w:w w:val="105"/>
          <w:sz w:val="24"/>
          <w:szCs w:val="24"/>
        </w:rPr>
        <w:t>OAC Summary (since June 30, 2015</w:t>
      </w:r>
      <w:r w:rsidRPr="00EB4A24">
        <w:rPr>
          <w:rFonts w:asciiTheme="majorHAnsi" w:hAnsiTheme="majorHAnsi"/>
          <w:b/>
          <w:color w:val="393939"/>
          <w:w w:val="105"/>
          <w:sz w:val="24"/>
          <w:szCs w:val="24"/>
        </w:rPr>
        <w:t xml:space="preserve">): </w:t>
      </w:r>
      <w:r w:rsidR="00BF41CE">
        <w:rPr>
          <w:rFonts w:asciiTheme="majorHAnsi" w:hAnsiTheme="majorHAnsi"/>
          <w:color w:val="393939"/>
          <w:w w:val="105"/>
          <w:sz w:val="24"/>
          <w:szCs w:val="24"/>
        </w:rPr>
        <w:t>Our PLOs have been assessed and</w:t>
      </w:r>
      <w:r w:rsidRPr="00EB4A24">
        <w:rPr>
          <w:rFonts w:asciiTheme="majorHAnsi" w:hAnsiTheme="majorHAnsi"/>
          <w:color w:val="393939"/>
          <w:w w:val="105"/>
          <w:sz w:val="24"/>
          <w:szCs w:val="24"/>
        </w:rPr>
        <w:t xml:space="preserve"> entered into the TracDat.</w:t>
      </w:r>
    </w:p>
    <w:p w14:paraId="793B549D" w14:textId="75C9E170" w:rsidR="00EB4A24" w:rsidRPr="00EB4A24" w:rsidRDefault="00EB4A24" w:rsidP="00EB4A24">
      <w:pPr>
        <w:pStyle w:val="Heading1"/>
        <w:numPr>
          <w:ilvl w:val="0"/>
          <w:numId w:val="4"/>
        </w:numPr>
        <w:tabs>
          <w:tab w:val="left" w:pos="460"/>
        </w:tabs>
        <w:spacing w:before="37"/>
        <w:rPr>
          <w:rFonts w:asciiTheme="majorHAnsi" w:hAnsiTheme="majorHAnsi"/>
          <w:sz w:val="24"/>
          <w:szCs w:val="24"/>
        </w:rPr>
      </w:pPr>
      <w:r w:rsidRPr="00EB4A24">
        <w:rPr>
          <w:rFonts w:asciiTheme="majorHAnsi" w:hAnsiTheme="majorHAnsi"/>
          <w:color w:val="393939"/>
          <w:w w:val="105"/>
          <w:sz w:val="24"/>
          <w:szCs w:val="24"/>
        </w:rPr>
        <w:t>IV.B Cycle 2 SLOAC Summary (since June 30,</w:t>
      </w:r>
      <w:r w:rsidRPr="00EB4A24">
        <w:rPr>
          <w:rFonts w:asciiTheme="majorHAnsi" w:hAnsiTheme="majorHAnsi"/>
          <w:color w:val="393939"/>
          <w:spacing w:val="13"/>
          <w:w w:val="105"/>
          <w:sz w:val="24"/>
          <w:szCs w:val="24"/>
        </w:rPr>
        <w:t xml:space="preserve"> </w:t>
      </w:r>
      <w:r w:rsidR="00BF41CE">
        <w:rPr>
          <w:rFonts w:asciiTheme="majorHAnsi" w:hAnsiTheme="majorHAnsi"/>
          <w:color w:val="393939"/>
          <w:w w:val="105"/>
          <w:sz w:val="24"/>
          <w:szCs w:val="24"/>
        </w:rPr>
        <w:t>2015</w:t>
      </w:r>
      <w:r w:rsidRPr="00EB4A24">
        <w:rPr>
          <w:rFonts w:asciiTheme="majorHAnsi" w:hAnsiTheme="majorHAnsi"/>
          <w:color w:val="393939"/>
          <w:w w:val="105"/>
          <w:sz w:val="24"/>
          <w:szCs w:val="24"/>
        </w:rPr>
        <w:t>):</w:t>
      </w:r>
    </w:p>
    <w:p w14:paraId="742A0085" w14:textId="77777777" w:rsidR="00EB4A24" w:rsidRPr="00EB4A24" w:rsidRDefault="00EB4A24" w:rsidP="00EB4A24">
      <w:pPr>
        <w:pStyle w:val="ListParagraph"/>
        <w:numPr>
          <w:ilvl w:val="0"/>
          <w:numId w:val="4"/>
        </w:numPr>
        <w:tabs>
          <w:tab w:val="left" w:pos="460"/>
        </w:tabs>
        <w:rPr>
          <w:rFonts w:asciiTheme="majorHAnsi" w:hAnsiTheme="majorHAnsi"/>
          <w:b/>
          <w:sz w:val="24"/>
          <w:szCs w:val="24"/>
        </w:rPr>
      </w:pPr>
      <w:r w:rsidRPr="00EB4A24">
        <w:rPr>
          <w:rFonts w:asciiTheme="majorHAnsi" w:hAnsiTheme="majorHAnsi"/>
          <w:b/>
          <w:color w:val="393939"/>
          <w:w w:val="105"/>
          <w:sz w:val="24"/>
          <w:szCs w:val="24"/>
        </w:rPr>
        <w:t>V.A Budget</w:t>
      </w:r>
      <w:r w:rsidRPr="00EB4A24">
        <w:rPr>
          <w:rFonts w:asciiTheme="majorHAnsi" w:hAnsiTheme="majorHAnsi"/>
          <w:b/>
          <w:color w:val="393939"/>
          <w:spacing w:val="2"/>
          <w:w w:val="105"/>
          <w:sz w:val="24"/>
          <w:szCs w:val="24"/>
        </w:rPr>
        <w:t xml:space="preserve"> </w:t>
      </w:r>
      <w:r w:rsidRPr="00EB4A24">
        <w:rPr>
          <w:rFonts w:asciiTheme="majorHAnsi" w:hAnsiTheme="majorHAnsi"/>
          <w:b/>
          <w:color w:val="393939"/>
          <w:w w:val="105"/>
          <w:sz w:val="24"/>
          <w:szCs w:val="24"/>
        </w:rPr>
        <w:t>Trends:</w:t>
      </w:r>
    </w:p>
    <w:p w14:paraId="0A62E754" w14:textId="447F4484" w:rsidR="00EB4A24" w:rsidRPr="00EB4A24" w:rsidRDefault="00EB4A24" w:rsidP="00EB4A24">
      <w:pPr>
        <w:pStyle w:val="ListParagraph"/>
        <w:numPr>
          <w:ilvl w:val="0"/>
          <w:numId w:val="4"/>
        </w:numPr>
        <w:tabs>
          <w:tab w:val="left" w:pos="460"/>
        </w:tabs>
        <w:spacing w:line="364" w:lineRule="auto"/>
        <w:ind w:right="304"/>
        <w:rPr>
          <w:rFonts w:asciiTheme="majorHAnsi" w:hAnsiTheme="majorHAnsi"/>
          <w:sz w:val="24"/>
          <w:szCs w:val="24"/>
        </w:rPr>
      </w:pPr>
      <w:r w:rsidRPr="00EB4A24">
        <w:rPr>
          <w:rFonts w:asciiTheme="majorHAnsi" w:hAnsiTheme="majorHAnsi"/>
          <w:b/>
          <w:color w:val="393939"/>
          <w:w w:val="105"/>
          <w:sz w:val="24"/>
          <w:szCs w:val="24"/>
        </w:rPr>
        <w:t xml:space="preserve">V.B Funding Impact on Enrollment Trends: </w:t>
      </w:r>
    </w:p>
    <w:p w14:paraId="0F51427B" w14:textId="741F420B" w:rsidR="00EB4A24" w:rsidRPr="00EB4A24" w:rsidRDefault="00EB4A24" w:rsidP="00EB4A24">
      <w:pPr>
        <w:pStyle w:val="Heading1"/>
        <w:numPr>
          <w:ilvl w:val="0"/>
          <w:numId w:val="4"/>
        </w:numPr>
        <w:tabs>
          <w:tab w:val="left" w:pos="460"/>
        </w:tabs>
        <w:spacing w:before="37"/>
        <w:rPr>
          <w:rFonts w:asciiTheme="majorHAnsi" w:hAnsiTheme="majorHAnsi"/>
          <w:b w:val="0"/>
          <w:sz w:val="24"/>
          <w:szCs w:val="24"/>
        </w:rPr>
      </w:pPr>
      <w:r w:rsidRPr="00EB4A24">
        <w:rPr>
          <w:rFonts w:asciiTheme="majorHAnsi" w:hAnsiTheme="majorHAnsi"/>
          <w:color w:val="393939"/>
          <w:w w:val="105"/>
          <w:sz w:val="24"/>
          <w:szCs w:val="24"/>
        </w:rPr>
        <w:t>V.C.1 Faculty Position(s) Needed:</w:t>
      </w:r>
      <w:r w:rsidRPr="00EB4A24">
        <w:rPr>
          <w:rFonts w:asciiTheme="majorHAnsi" w:hAnsiTheme="majorHAnsi"/>
          <w:color w:val="393939"/>
          <w:spacing w:val="3"/>
          <w:w w:val="105"/>
          <w:sz w:val="24"/>
          <w:szCs w:val="24"/>
        </w:rPr>
        <w:t xml:space="preserve"> </w:t>
      </w:r>
    </w:p>
    <w:p w14:paraId="65CA327B" w14:textId="6E35A1C5" w:rsidR="00EB4A24" w:rsidRPr="00EB4A24" w:rsidRDefault="00EB4A24" w:rsidP="00BF41CE">
      <w:pPr>
        <w:pStyle w:val="ListParagraph"/>
        <w:numPr>
          <w:ilvl w:val="0"/>
          <w:numId w:val="4"/>
        </w:numPr>
        <w:tabs>
          <w:tab w:val="left" w:pos="460"/>
        </w:tabs>
        <w:rPr>
          <w:rFonts w:asciiTheme="majorHAnsi" w:hAnsiTheme="majorHAnsi"/>
          <w:sz w:val="24"/>
          <w:szCs w:val="24"/>
        </w:rPr>
      </w:pPr>
      <w:r w:rsidRPr="00EB4A24">
        <w:rPr>
          <w:rFonts w:asciiTheme="majorHAnsi" w:hAnsiTheme="majorHAnsi"/>
          <w:b/>
          <w:color w:val="393939"/>
          <w:w w:val="105"/>
          <w:sz w:val="24"/>
          <w:szCs w:val="24"/>
        </w:rPr>
        <w:t xml:space="preserve">V.C.2 Justification for Faculty Position(s): </w:t>
      </w:r>
    </w:p>
    <w:p w14:paraId="18FF9764" w14:textId="77777777" w:rsidR="00EB4A24" w:rsidRPr="00EB4A24" w:rsidRDefault="00EB4A24" w:rsidP="00EB4A24">
      <w:pPr>
        <w:pStyle w:val="Heading1"/>
        <w:numPr>
          <w:ilvl w:val="0"/>
          <w:numId w:val="4"/>
        </w:numPr>
        <w:tabs>
          <w:tab w:val="left" w:pos="460"/>
        </w:tabs>
        <w:spacing w:before="0"/>
        <w:rPr>
          <w:rFonts w:asciiTheme="majorHAnsi" w:hAnsiTheme="majorHAnsi"/>
          <w:sz w:val="24"/>
          <w:szCs w:val="24"/>
        </w:rPr>
      </w:pPr>
      <w:r w:rsidRPr="00EB4A24">
        <w:rPr>
          <w:rFonts w:asciiTheme="majorHAnsi" w:hAnsiTheme="majorHAnsi"/>
          <w:color w:val="393939"/>
          <w:w w:val="105"/>
          <w:sz w:val="24"/>
          <w:szCs w:val="24"/>
        </w:rPr>
        <w:t>V.D.1 Staff Position(s)</w:t>
      </w:r>
      <w:r w:rsidRPr="00EB4A24">
        <w:rPr>
          <w:rFonts w:asciiTheme="majorHAnsi" w:hAnsiTheme="majorHAnsi"/>
          <w:color w:val="393939"/>
          <w:spacing w:val="1"/>
          <w:w w:val="105"/>
          <w:sz w:val="24"/>
          <w:szCs w:val="24"/>
        </w:rPr>
        <w:t xml:space="preserve"> </w:t>
      </w:r>
      <w:r w:rsidRPr="00EB4A24">
        <w:rPr>
          <w:rFonts w:asciiTheme="majorHAnsi" w:hAnsiTheme="majorHAnsi"/>
          <w:color w:val="393939"/>
          <w:w w:val="105"/>
          <w:sz w:val="24"/>
          <w:szCs w:val="24"/>
        </w:rPr>
        <w:t>Needed:</w:t>
      </w:r>
    </w:p>
    <w:p w14:paraId="205F90BA" w14:textId="77777777" w:rsidR="00EB4A24" w:rsidRPr="00EB4A24" w:rsidRDefault="00EB4A24" w:rsidP="00EB4A24">
      <w:pPr>
        <w:pStyle w:val="ListParagraph"/>
        <w:numPr>
          <w:ilvl w:val="0"/>
          <w:numId w:val="4"/>
        </w:numPr>
        <w:tabs>
          <w:tab w:val="left" w:pos="460"/>
        </w:tabs>
        <w:rPr>
          <w:rFonts w:asciiTheme="majorHAnsi" w:hAnsiTheme="majorHAnsi"/>
          <w:b/>
          <w:sz w:val="24"/>
          <w:szCs w:val="24"/>
        </w:rPr>
      </w:pPr>
      <w:r w:rsidRPr="00EB4A24">
        <w:rPr>
          <w:rFonts w:asciiTheme="majorHAnsi" w:hAnsiTheme="majorHAnsi"/>
          <w:b/>
          <w:color w:val="393939"/>
          <w:w w:val="105"/>
          <w:sz w:val="24"/>
          <w:szCs w:val="24"/>
        </w:rPr>
        <w:t>V.D.2 Justification for Staff Position(s)::</w:t>
      </w:r>
    </w:p>
    <w:p w14:paraId="0D3FE84B" w14:textId="77777777" w:rsidR="00EB4A24" w:rsidRPr="00EB4A24" w:rsidRDefault="00EB4A24" w:rsidP="00EB4A24">
      <w:pPr>
        <w:pStyle w:val="ListParagraph"/>
        <w:numPr>
          <w:ilvl w:val="0"/>
          <w:numId w:val="4"/>
        </w:numPr>
        <w:tabs>
          <w:tab w:val="left" w:pos="460"/>
        </w:tabs>
        <w:rPr>
          <w:rFonts w:asciiTheme="majorHAnsi" w:hAnsiTheme="majorHAnsi"/>
          <w:sz w:val="24"/>
          <w:szCs w:val="24"/>
        </w:rPr>
      </w:pPr>
      <w:r w:rsidRPr="00EB4A24">
        <w:rPr>
          <w:rFonts w:asciiTheme="majorHAnsi" w:hAnsiTheme="majorHAnsi"/>
          <w:b/>
          <w:color w:val="393939"/>
          <w:w w:val="105"/>
          <w:sz w:val="24"/>
          <w:szCs w:val="24"/>
        </w:rPr>
        <w:t xml:space="preserve">V.E.1 Equipment Requests: </w:t>
      </w:r>
      <w:r w:rsidRPr="00EB4A24">
        <w:rPr>
          <w:rFonts w:asciiTheme="majorHAnsi" w:hAnsiTheme="majorHAnsi"/>
          <w:color w:val="393939"/>
          <w:w w:val="105"/>
          <w:sz w:val="24"/>
          <w:szCs w:val="24"/>
        </w:rPr>
        <w:t>No Equipment</w:t>
      </w:r>
      <w:r w:rsidRPr="00EB4A24">
        <w:rPr>
          <w:rFonts w:asciiTheme="majorHAnsi" w:hAnsiTheme="majorHAnsi"/>
          <w:color w:val="393939"/>
          <w:spacing w:val="11"/>
          <w:w w:val="105"/>
          <w:sz w:val="24"/>
          <w:szCs w:val="24"/>
        </w:rPr>
        <w:t xml:space="preserve"> </w:t>
      </w:r>
      <w:r w:rsidRPr="00EB4A24">
        <w:rPr>
          <w:rFonts w:asciiTheme="majorHAnsi" w:hAnsiTheme="majorHAnsi"/>
          <w:color w:val="393939"/>
          <w:w w:val="105"/>
          <w:sz w:val="24"/>
          <w:szCs w:val="24"/>
        </w:rPr>
        <w:t>Requested</w:t>
      </w:r>
    </w:p>
    <w:p w14:paraId="67BF4BFA" w14:textId="77777777" w:rsidR="00EB4A24" w:rsidRPr="00EB4A24" w:rsidRDefault="00EB4A24" w:rsidP="00EB4A24">
      <w:pPr>
        <w:pStyle w:val="Heading1"/>
        <w:numPr>
          <w:ilvl w:val="0"/>
          <w:numId w:val="4"/>
        </w:numPr>
        <w:tabs>
          <w:tab w:val="left" w:pos="460"/>
        </w:tabs>
        <w:rPr>
          <w:rFonts w:asciiTheme="majorHAnsi" w:hAnsiTheme="majorHAnsi"/>
          <w:b w:val="0"/>
          <w:sz w:val="24"/>
          <w:szCs w:val="24"/>
        </w:rPr>
      </w:pPr>
      <w:r w:rsidRPr="00EB4A24">
        <w:rPr>
          <w:rFonts w:asciiTheme="majorHAnsi" w:hAnsiTheme="majorHAnsi"/>
          <w:color w:val="393939"/>
          <w:w w:val="105"/>
          <w:sz w:val="24"/>
          <w:szCs w:val="24"/>
        </w:rPr>
        <w:t>V.E.2 Equipment Title, Description, and Quantity:</w:t>
      </w:r>
      <w:r w:rsidRPr="00EB4A24">
        <w:rPr>
          <w:rFonts w:asciiTheme="majorHAnsi" w:hAnsiTheme="majorHAnsi"/>
          <w:color w:val="393939"/>
          <w:spacing w:val="7"/>
          <w:w w:val="105"/>
          <w:sz w:val="24"/>
          <w:szCs w:val="24"/>
        </w:rPr>
        <w:t xml:space="preserve"> </w:t>
      </w:r>
      <w:r w:rsidRPr="00EB4A24">
        <w:rPr>
          <w:rFonts w:asciiTheme="majorHAnsi" w:hAnsiTheme="majorHAnsi"/>
          <w:b w:val="0"/>
          <w:color w:val="393939"/>
          <w:w w:val="105"/>
          <w:sz w:val="24"/>
          <w:szCs w:val="24"/>
        </w:rPr>
        <w:t>N/A</w:t>
      </w:r>
    </w:p>
    <w:p w14:paraId="30D2A1A5" w14:textId="77777777" w:rsidR="00EB4A24" w:rsidRPr="00EB4A24" w:rsidRDefault="00EB4A24" w:rsidP="00EB4A24">
      <w:pPr>
        <w:pStyle w:val="ListParagraph"/>
        <w:numPr>
          <w:ilvl w:val="0"/>
          <w:numId w:val="4"/>
        </w:numPr>
        <w:tabs>
          <w:tab w:val="left" w:pos="460"/>
        </w:tabs>
        <w:spacing w:before="130"/>
        <w:rPr>
          <w:rFonts w:asciiTheme="majorHAnsi" w:hAnsiTheme="majorHAnsi"/>
          <w:sz w:val="24"/>
          <w:szCs w:val="24"/>
        </w:rPr>
      </w:pPr>
      <w:r w:rsidRPr="00EB4A24">
        <w:rPr>
          <w:rFonts w:asciiTheme="majorHAnsi" w:hAnsiTheme="majorHAnsi"/>
          <w:b/>
          <w:color w:val="393939"/>
          <w:w w:val="105"/>
          <w:sz w:val="24"/>
          <w:szCs w:val="24"/>
        </w:rPr>
        <w:t>V.E.3 Equipment Justification:</w:t>
      </w:r>
      <w:r w:rsidRPr="00EB4A24">
        <w:rPr>
          <w:rFonts w:asciiTheme="majorHAnsi" w:hAnsiTheme="majorHAnsi"/>
          <w:b/>
          <w:color w:val="393939"/>
          <w:spacing w:val="5"/>
          <w:w w:val="105"/>
          <w:sz w:val="24"/>
          <w:szCs w:val="24"/>
        </w:rPr>
        <w:t xml:space="preserve"> </w:t>
      </w:r>
      <w:r w:rsidRPr="00EB4A24">
        <w:rPr>
          <w:rFonts w:asciiTheme="majorHAnsi" w:hAnsiTheme="majorHAnsi"/>
          <w:color w:val="393939"/>
          <w:w w:val="105"/>
          <w:sz w:val="24"/>
          <w:szCs w:val="24"/>
        </w:rPr>
        <w:t>N/A</w:t>
      </w:r>
    </w:p>
    <w:p w14:paraId="1B8FF908" w14:textId="77777777" w:rsidR="00EB4A24" w:rsidRPr="00EB4A24" w:rsidRDefault="00EB4A24" w:rsidP="00EB4A24">
      <w:pPr>
        <w:pStyle w:val="ListParagraph"/>
        <w:numPr>
          <w:ilvl w:val="0"/>
          <w:numId w:val="4"/>
        </w:numPr>
        <w:tabs>
          <w:tab w:val="left" w:pos="460"/>
        </w:tabs>
        <w:rPr>
          <w:rFonts w:asciiTheme="majorHAnsi" w:hAnsiTheme="majorHAnsi"/>
          <w:sz w:val="24"/>
          <w:szCs w:val="24"/>
        </w:rPr>
      </w:pPr>
      <w:r w:rsidRPr="00EB4A24">
        <w:rPr>
          <w:rFonts w:asciiTheme="majorHAnsi" w:hAnsiTheme="majorHAnsi"/>
          <w:b/>
          <w:color w:val="393939"/>
          <w:w w:val="105"/>
          <w:sz w:val="24"/>
          <w:szCs w:val="24"/>
        </w:rPr>
        <w:t>V.F.1 Facility Request:</w:t>
      </w:r>
      <w:r w:rsidRPr="00EB4A24">
        <w:rPr>
          <w:rFonts w:asciiTheme="majorHAnsi" w:hAnsiTheme="majorHAnsi"/>
          <w:b/>
          <w:color w:val="393939"/>
          <w:spacing w:val="1"/>
          <w:w w:val="105"/>
          <w:sz w:val="24"/>
          <w:szCs w:val="24"/>
        </w:rPr>
        <w:t xml:space="preserve"> </w:t>
      </w:r>
      <w:r w:rsidRPr="00EB4A24">
        <w:rPr>
          <w:rFonts w:asciiTheme="majorHAnsi" w:hAnsiTheme="majorHAnsi"/>
          <w:color w:val="393939"/>
          <w:w w:val="105"/>
          <w:sz w:val="24"/>
          <w:szCs w:val="24"/>
        </w:rPr>
        <w:t>None</w:t>
      </w:r>
    </w:p>
    <w:p w14:paraId="7D516352" w14:textId="77777777" w:rsidR="00EB4A24" w:rsidRPr="00EB4A24" w:rsidRDefault="00EB4A24" w:rsidP="00EB4A24">
      <w:pPr>
        <w:pStyle w:val="ListParagraph"/>
        <w:numPr>
          <w:ilvl w:val="0"/>
          <w:numId w:val="4"/>
        </w:numPr>
        <w:tabs>
          <w:tab w:val="left" w:pos="460"/>
        </w:tabs>
        <w:rPr>
          <w:rFonts w:asciiTheme="majorHAnsi" w:hAnsiTheme="majorHAnsi"/>
          <w:sz w:val="24"/>
          <w:szCs w:val="24"/>
        </w:rPr>
      </w:pPr>
      <w:r w:rsidRPr="00EB4A24">
        <w:rPr>
          <w:rFonts w:asciiTheme="majorHAnsi" w:hAnsiTheme="majorHAnsi"/>
          <w:b/>
          <w:color w:val="393939"/>
          <w:w w:val="105"/>
          <w:sz w:val="24"/>
          <w:szCs w:val="24"/>
        </w:rPr>
        <w:t xml:space="preserve">V.F.2 Facility Justification: </w:t>
      </w:r>
      <w:r w:rsidRPr="00EB4A24">
        <w:rPr>
          <w:rFonts w:asciiTheme="majorHAnsi" w:hAnsiTheme="majorHAnsi"/>
          <w:color w:val="393939"/>
          <w:w w:val="105"/>
          <w:sz w:val="24"/>
          <w:szCs w:val="24"/>
        </w:rPr>
        <w:t>N/A</w:t>
      </w:r>
    </w:p>
    <w:p w14:paraId="365C4291" w14:textId="77777777" w:rsidR="00EB4A24" w:rsidRPr="00EB4A24" w:rsidRDefault="00EB4A24" w:rsidP="00EB4A24">
      <w:pPr>
        <w:pStyle w:val="ListParagraph"/>
        <w:numPr>
          <w:ilvl w:val="0"/>
          <w:numId w:val="4"/>
        </w:numPr>
        <w:tabs>
          <w:tab w:val="left" w:pos="460"/>
        </w:tabs>
        <w:spacing w:line="364" w:lineRule="auto"/>
        <w:ind w:right="186"/>
        <w:rPr>
          <w:rFonts w:asciiTheme="majorHAnsi" w:hAnsiTheme="majorHAnsi"/>
          <w:sz w:val="24"/>
          <w:szCs w:val="24"/>
        </w:rPr>
      </w:pPr>
      <w:r w:rsidRPr="00EB4A24">
        <w:rPr>
          <w:rFonts w:asciiTheme="majorHAnsi" w:hAnsiTheme="majorHAnsi"/>
          <w:b/>
          <w:color w:val="393939"/>
          <w:w w:val="105"/>
          <w:sz w:val="24"/>
          <w:szCs w:val="24"/>
        </w:rPr>
        <w:t xml:space="preserve">V.G Equity Planning and Support: </w:t>
      </w:r>
      <w:r w:rsidRPr="00EB4A24">
        <w:rPr>
          <w:rFonts w:asciiTheme="majorHAnsi" w:hAnsiTheme="majorHAnsi"/>
          <w:color w:val="393939"/>
          <w:w w:val="105"/>
          <w:sz w:val="24"/>
          <w:szCs w:val="24"/>
        </w:rPr>
        <w:t>We need to have a department retreat at least once a year to provide up to date information to both part time and full time faculty and to assess our progress/challenges in our cross-listed</w:t>
      </w:r>
      <w:r w:rsidRPr="00EB4A24">
        <w:rPr>
          <w:rFonts w:asciiTheme="majorHAnsi" w:hAnsiTheme="majorHAnsi"/>
          <w:color w:val="393939"/>
          <w:spacing w:val="23"/>
          <w:w w:val="105"/>
          <w:sz w:val="24"/>
          <w:szCs w:val="24"/>
        </w:rPr>
        <w:t xml:space="preserve"> </w:t>
      </w:r>
      <w:r w:rsidRPr="00EB4A24">
        <w:rPr>
          <w:rFonts w:asciiTheme="majorHAnsi" w:hAnsiTheme="majorHAnsi"/>
          <w:color w:val="393939"/>
          <w:w w:val="105"/>
          <w:sz w:val="24"/>
          <w:szCs w:val="24"/>
        </w:rPr>
        <w:t>classes.</w:t>
      </w:r>
    </w:p>
    <w:p w14:paraId="0C727F3C" w14:textId="77777777" w:rsidR="00EB4A24" w:rsidRPr="00EB4A24" w:rsidRDefault="00EB4A24" w:rsidP="00EB4A24">
      <w:pPr>
        <w:pStyle w:val="Heading1"/>
        <w:numPr>
          <w:ilvl w:val="0"/>
          <w:numId w:val="4"/>
        </w:numPr>
        <w:tabs>
          <w:tab w:val="left" w:pos="460"/>
        </w:tabs>
        <w:spacing w:before="37"/>
        <w:rPr>
          <w:rFonts w:asciiTheme="majorHAnsi" w:hAnsiTheme="majorHAnsi"/>
          <w:sz w:val="24"/>
          <w:szCs w:val="24"/>
        </w:rPr>
      </w:pPr>
      <w:r w:rsidRPr="00EB4A24">
        <w:rPr>
          <w:rFonts w:asciiTheme="majorHAnsi" w:hAnsiTheme="majorHAnsi"/>
          <w:color w:val="393939"/>
          <w:w w:val="105"/>
          <w:sz w:val="24"/>
          <w:szCs w:val="24"/>
        </w:rPr>
        <w:t>V.H.1 Other Needed</w:t>
      </w:r>
      <w:r w:rsidRPr="00EB4A24">
        <w:rPr>
          <w:rFonts w:asciiTheme="majorHAnsi" w:hAnsiTheme="majorHAnsi"/>
          <w:color w:val="393939"/>
          <w:spacing w:val="-1"/>
          <w:w w:val="105"/>
          <w:sz w:val="24"/>
          <w:szCs w:val="24"/>
        </w:rPr>
        <w:t xml:space="preserve"> </w:t>
      </w:r>
      <w:r w:rsidRPr="00EB4A24">
        <w:rPr>
          <w:rFonts w:asciiTheme="majorHAnsi" w:hAnsiTheme="majorHAnsi"/>
          <w:color w:val="393939"/>
          <w:w w:val="105"/>
          <w:sz w:val="24"/>
          <w:szCs w:val="24"/>
        </w:rPr>
        <w:t>Resources:</w:t>
      </w:r>
    </w:p>
    <w:p w14:paraId="1F87CA02" w14:textId="77777777" w:rsidR="00EB4A24" w:rsidRPr="00EB4A24" w:rsidRDefault="00EB4A24" w:rsidP="00EB4A24">
      <w:pPr>
        <w:pStyle w:val="ListParagraph"/>
        <w:numPr>
          <w:ilvl w:val="0"/>
          <w:numId w:val="4"/>
        </w:numPr>
        <w:tabs>
          <w:tab w:val="left" w:pos="460"/>
        </w:tabs>
        <w:rPr>
          <w:rFonts w:asciiTheme="majorHAnsi" w:hAnsiTheme="majorHAnsi"/>
          <w:b/>
          <w:sz w:val="24"/>
          <w:szCs w:val="24"/>
        </w:rPr>
      </w:pPr>
      <w:r w:rsidRPr="00EB4A24">
        <w:rPr>
          <w:rFonts w:asciiTheme="majorHAnsi" w:hAnsiTheme="majorHAnsi"/>
          <w:b/>
          <w:color w:val="393939"/>
          <w:w w:val="105"/>
          <w:sz w:val="24"/>
          <w:szCs w:val="24"/>
        </w:rPr>
        <w:t>V.H.2 Other Needed Resources Justification:</w:t>
      </w:r>
    </w:p>
    <w:p w14:paraId="375D84D2" w14:textId="77777777" w:rsidR="00EB4A24" w:rsidRPr="00EB4A24" w:rsidRDefault="00EB4A24" w:rsidP="00EB4A24">
      <w:pPr>
        <w:rPr>
          <w:rFonts w:asciiTheme="majorHAnsi" w:hAnsiTheme="majorHAnsi"/>
          <w:sz w:val="24"/>
          <w:szCs w:val="24"/>
        </w:rPr>
        <w:sectPr w:rsidR="00EB4A24" w:rsidRPr="00EB4A24">
          <w:pgSz w:w="12240" w:h="15840"/>
          <w:pgMar w:top="1460" w:right="1340" w:bottom="280" w:left="440" w:header="720" w:footer="720" w:gutter="0"/>
          <w:cols w:space="720"/>
        </w:sectPr>
      </w:pPr>
    </w:p>
    <w:p w14:paraId="19BD3AD1" w14:textId="15AFA8BA" w:rsidR="00EB4A24" w:rsidRPr="00EB4A24" w:rsidRDefault="00EB4A24" w:rsidP="00EB4A24">
      <w:pPr>
        <w:pStyle w:val="ListParagraph"/>
        <w:numPr>
          <w:ilvl w:val="0"/>
          <w:numId w:val="4"/>
        </w:numPr>
        <w:tabs>
          <w:tab w:val="left" w:pos="460"/>
        </w:tabs>
        <w:spacing w:before="80" w:line="372" w:lineRule="auto"/>
        <w:ind w:right="131"/>
        <w:rPr>
          <w:rFonts w:asciiTheme="majorHAnsi" w:hAnsiTheme="majorHAnsi"/>
          <w:sz w:val="24"/>
          <w:szCs w:val="24"/>
        </w:rPr>
      </w:pPr>
      <w:r w:rsidRPr="00EB4A24">
        <w:rPr>
          <w:rFonts w:asciiTheme="majorHAnsi" w:hAnsiTheme="majorHAnsi"/>
          <w:b/>
          <w:color w:val="393939"/>
          <w:w w:val="105"/>
          <w:sz w:val="24"/>
          <w:szCs w:val="24"/>
        </w:rPr>
        <w:lastRenderedPageBreak/>
        <w:t xml:space="preserve">V.J. "B" Budget Augmentation: </w:t>
      </w:r>
      <w:r w:rsidRPr="00EB4A24">
        <w:rPr>
          <w:rFonts w:asciiTheme="majorHAnsi" w:hAnsiTheme="majorHAnsi"/>
          <w:color w:val="393939"/>
          <w:w w:val="105"/>
          <w:sz w:val="24"/>
          <w:szCs w:val="24"/>
        </w:rPr>
        <w:t>WMST is requesting $2,000 to support professional development on the part of our faculty who have not me</w:t>
      </w:r>
      <w:r w:rsidR="00BF41CE">
        <w:rPr>
          <w:rFonts w:asciiTheme="majorHAnsi" w:hAnsiTheme="majorHAnsi"/>
          <w:color w:val="393939"/>
          <w:w w:val="105"/>
          <w:sz w:val="24"/>
          <w:szCs w:val="24"/>
        </w:rPr>
        <w:t>t</w:t>
      </w:r>
      <w:r w:rsidRPr="00EB4A24">
        <w:rPr>
          <w:rFonts w:asciiTheme="majorHAnsi" w:hAnsiTheme="majorHAnsi"/>
          <w:color w:val="393939"/>
          <w:w w:val="105"/>
          <w:sz w:val="24"/>
          <w:szCs w:val="24"/>
        </w:rPr>
        <w:t xml:space="preserve"> formally for many years to upgra</w:t>
      </w:r>
      <w:r w:rsidR="00BF41CE">
        <w:rPr>
          <w:rFonts w:asciiTheme="majorHAnsi" w:hAnsiTheme="majorHAnsi"/>
          <w:color w:val="393939"/>
          <w:w w:val="105"/>
          <w:sz w:val="24"/>
          <w:szCs w:val="24"/>
        </w:rPr>
        <w:t>de their skills and bring cohes</w:t>
      </w:r>
      <w:r w:rsidRPr="00EB4A24">
        <w:rPr>
          <w:rFonts w:asciiTheme="majorHAnsi" w:hAnsiTheme="majorHAnsi"/>
          <w:color w:val="393939"/>
          <w:w w:val="105"/>
          <w:sz w:val="24"/>
          <w:szCs w:val="24"/>
        </w:rPr>
        <w:t>ion back to the</w:t>
      </w:r>
      <w:r w:rsidRPr="00EB4A24">
        <w:rPr>
          <w:rFonts w:asciiTheme="majorHAnsi" w:hAnsiTheme="majorHAnsi"/>
          <w:color w:val="393939"/>
          <w:spacing w:val="22"/>
          <w:w w:val="105"/>
          <w:sz w:val="24"/>
          <w:szCs w:val="24"/>
        </w:rPr>
        <w:t xml:space="preserve"> </w:t>
      </w:r>
      <w:r w:rsidRPr="00EB4A24">
        <w:rPr>
          <w:rFonts w:asciiTheme="majorHAnsi" w:hAnsiTheme="majorHAnsi"/>
          <w:color w:val="393939"/>
          <w:w w:val="105"/>
          <w:sz w:val="24"/>
          <w:szCs w:val="24"/>
        </w:rPr>
        <w:t>department.</w:t>
      </w:r>
    </w:p>
    <w:p w14:paraId="0B862531" w14:textId="77777777" w:rsidR="00EB4A24" w:rsidRPr="00EB4A24" w:rsidRDefault="00EB4A24" w:rsidP="00EB4A24">
      <w:pPr>
        <w:pStyle w:val="BodyText"/>
        <w:spacing w:before="1"/>
        <w:ind w:left="0"/>
        <w:rPr>
          <w:rFonts w:asciiTheme="majorHAnsi" w:hAnsiTheme="majorHAnsi"/>
          <w:sz w:val="24"/>
          <w:szCs w:val="24"/>
        </w:rPr>
      </w:pPr>
    </w:p>
    <w:p w14:paraId="344D844B" w14:textId="77777777" w:rsidR="00EB4A24" w:rsidRPr="00EB4A24" w:rsidRDefault="00EB4A24" w:rsidP="00EB4A24">
      <w:pPr>
        <w:pStyle w:val="BodyText"/>
        <w:rPr>
          <w:rFonts w:asciiTheme="majorHAnsi" w:hAnsiTheme="majorHAnsi"/>
          <w:sz w:val="24"/>
          <w:szCs w:val="24"/>
        </w:rPr>
      </w:pPr>
      <w:r w:rsidRPr="00EB4A24">
        <w:rPr>
          <w:rFonts w:asciiTheme="majorHAnsi" w:hAnsiTheme="majorHAnsi"/>
          <w:color w:val="393939"/>
          <w:w w:val="105"/>
          <w:sz w:val="24"/>
          <w:szCs w:val="24"/>
        </w:rPr>
        <w:t>B Budget augmentation of .2 FTE for a faculty coordinator.</w:t>
      </w:r>
    </w:p>
    <w:p w14:paraId="1CD913A1" w14:textId="77777777" w:rsidR="00EB4A24" w:rsidRPr="00EB4A24" w:rsidRDefault="00EB4A24" w:rsidP="00EB4A24">
      <w:pPr>
        <w:pStyle w:val="BodyText"/>
        <w:ind w:left="0"/>
        <w:rPr>
          <w:rFonts w:asciiTheme="majorHAnsi" w:hAnsiTheme="majorHAnsi"/>
          <w:sz w:val="24"/>
          <w:szCs w:val="24"/>
        </w:rPr>
      </w:pPr>
    </w:p>
    <w:p w14:paraId="4ED2CDEC" w14:textId="77777777" w:rsidR="00EB4A24" w:rsidRPr="00EB4A24" w:rsidRDefault="00EB4A24" w:rsidP="00EB4A24">
      <w:pPr>
        <w:pStyle w:val="BodyText"/>
        <w:spacing w:before="174" w:line="364" w:lineRule="auto"/>
        <w:ind w:right="164"/>
        <w:rPr>
          <w:rFonts w:asciiTheme="majorHAnsi" w:hAnsiTheme="majorHAnsi"/>
          <w:sz w:val="24"/>
          <w:szCs w:val="24"/>
        </w:rPr>
      </w:pPr>
      <w:r w:rsidRPr="00EB4A24">
        <w:rPr>
          <w:rFonts w:asciiTheme="majorHAnsi" w:hAnsiTheme="majorHAnsi"/>
          <w:color w:val="393939"/>
          <w:w w:val="105"/>
          <w:sz w:val="24"/>
          <w:szCs w:val="24"/>
        </w:rPr>
        <w:t>Without these funds, this department will not be able to adequately address the issues of lack of oversight, enrollment and faculty training that are essential to maintaining a healthy WMST department.</w:t>
      </w:r>
    </w:p>
    <w:p w14:paraId="1A315A26" w14:textId="371A6F77" w:rsidR="00EB4A24" w:rsidRPr="00BF41CE" w:rsidRDefault="00EB4A24" w:rsidP="00BF41CE">
      <w:pPr>
        <w:pStyle w:val="ListParagraph"/>
        <w:numPr>
          <w:ilvl w:val="0"/>
          <w:numId w:val="4"/>
        </w:numPr>
        <w:tabs>
          <w:tab w:val="left" w:pos="460"/>
        </w:tabs>
        <w:spacing w:before="37"/>
        <w:rPr>
          <w:rFonts w:asciiTheme="majorHAnsi" w:hAnsiTheme="majorHAnsi"/>
          <w:sz w:val="24"/>
          <w:szCs w:val="24"/>
        </w:rPr>
      </w:pPr>
      <w:r w:rsidRPr="00EB4A24">
        <w:rPr>
          <w:rFonts w:asciiTheme="majorHAnsi" w:hAnsiTheme="majorHAnsi"/>
          <w:b/>
          <w:color w:val="393939"/>
          <w:w w:val="105"/>
          <w:sz w:val="24"/>
          <w:szCs w:val="24"/>
        </w:rPr>
        <w:t xml:space="preserve">V.K.1 Staff Development Needs: </w:t>
      </w:r>
      <w:r w:rsidRPr="00EB4A24">
        <w:rPr>
          <w:rFonts w:asciiTheme="majorHAnsi" w:hAnsiTheme="majorHAnsi"/>
          <w:color w:val="393939"/>
          <w:w w:val="105"/>
          <w:sz w:val="24"/>
          <w:szCs w:val="24"/>
        </w:rPr>
        <w:t>Please see responses outlined in the Closing the Equity Gap section.  No additional</w:t>
      </w:r>
      <w:r w:rsidRPr="00EB4A24">
        <w:rPr>
          <w:rFonts w:asciiTheme="majorHAnsi" w:hAnsiTheme="majorHAnsi"/>
          <w:color w:val="393939"/>
          <w:spacing w:val="23"/>
          <w:w w:val="105"/>
          <w:sz w:val="24"/>
          <w:szCs w:val="24"/>
        </w:rPr>
        <w:t xml:space="preserve"> </w:t>
      </w:r>
      <w:r w:rsidRPr="00EB4A24">
        <w:rPr>
          <w:rFonts w:asciiTheme="majorHAnsi" w:hAnsiTheme="majorHAnsi"/>
          <w:color w:val="393939"/>
          <w:w w:val="105"/>
          <w:sz w:val="24"/>
          <w:szCs w:val="24"/>
        </w:rPr>
        <w:t>funds</w:t>
      </w:r>
      <w:r w:rsidR="00BF41CE">
        <w:rPr>
          <w:rFonts w:asciiTheme="majorHAnsi" w:hAnsiTheme="majorHAnsi"/>
          <w:color w:val="393939"/>
          <w:w w:val="105"/>
          <w:sz w:val="24"/>
          <w:szCs w:val="24"/>
        </w:rPr>
        <w:t xml:space="preserve"> </w:t>
      </w:r>
      <w:r w:rsidRPr="00BF41CE">
        <w:rPr>
          <w:rFonts w:asciiTheme="majorHAnsi" w:hAnsiTheme="majorHAnsi"/>
          <w:color w:val="393939"/>
          <w:w w:val="105"/>
          <w:sz w:val="24"/>
          <w:szCs w:val="24"/>
        </w:rPr>
        <w:t>required. Our department can work with the Office of Organizational and Staff Development to sponsor trainings on how to incorporate basic skill development in WMST content area courses. The implementation of collaborative cycle-of-inquiry structure and process would likely require only a minimal amount of additional resources and this training may be available through the Staff Development office.</w:t>
      </w:r>
    </w:p>
    <w:p w14:paraId="725C1DB9" w14:textId="77777777" w:rsidR="00EB4A24" w:rsidRPr="00EB4A24" w:rsidRDefault="00EB4A24" w:rsidP="00EB4A24">
      <w:pPr>
        <w:pStyle w:val="Heading1"/>
        <w:numPr>
          <w:ilvl w:val="0"/>
          <w:numId w:val="4"/>
        </w:numPr>
        <w:tabs>
          <w:tab w:val="left" w:pos="460"/>
        </w:tabs>
        <w:spacing w:before="33"/>
        <w:rPr>
          <w:rFonts w:asciiTheme="majorHAnsi" w:hAnsiTheme="majorHAnsi"/>
          <w:sz w:val="24"/>
          <w:szCs w:val="24"/>
        </w:rPr>
      </w:pPr>
      <w:r w:rsidRPr="00EB4A24">
        <w:rPr>
          <w:rFonts w:asciiTheme="majorHAnsi" w:hAnsiTheme="majorHAnsi"/>
          <w:color w:val="393939"/>
          <w:w w:val="105"/>
          <w:sz w:val="24"/>
          <w:szCs w:val="24"/>
        </w:rPr>
        <w:t>V.K.2 Staff Development Needs</w:t>
      </w:r>
      <w:r w:rsidRPr="00EB4A24">
        <w:rPr>
          <w:rFonts w:asciiTheme="majorHAnsi" w:hAnsiTheme="majorHAnsi"/>
          <w:color w:val="393939"/>
          <w:spacing w:val="3"/>
          <w:w w:val="105"/>
          <w:sz w:val="24"/>
          <w:szCs w:val="24"/>
        </w:rPr>
        <w:t xml:space="preserve"> </w:t>
      </w:r>
      <w:r w:rsidRPr="00EB4A24">
        <w:rPr>
          <w:rFonts w:asciiTheme="majorHAnsi" w:hAnsiTheme="majorHAnsi"/>
          <w:color w:val="393939"/>
          <w:w w:val="105"/>
          <w:sz w:val="24"/>
          <w:szCs w:val="24"/>
        </w:rPr>
        <w:t>Justification:</w:t>
      </w:r>
    </w:p>
    <w:p w14:paraId="52ED2BB5" w14:textId="77777777" w:rsidR="00EB4A24" w:rsidRPr="00EB4A24" w:rsidRDefault="00EB4A24" w:rsidP="00EB4A24">
      <w:pPr>
        <w:pStyle w:val="ListParagraph"/>
        <w:numPr>
          <w:ilvl w:val="0"/>
          <w:numId w:val="4"/>
        </w:numPr>
        <w:tabs>
          <w:tab w:val="left" w:pos="460"/>
        </w:tabs>
        <w:spacing w:before="130"/>
        <w:rPr>
          <w:rFonts w:asciiTheme="majorHAnsi" w:hAnsiTheme="majorHAnsi"/>
          <w:b/>
          <w:sz w:val="24"/>
          <w:szCs w:val="24"/>
        </w:rPr>
      </w:pPr>
      <w:r w:rsidRPr="00EB4A24">
        <w:rPr>
          <w:rFonts w:asciiTheme="majorHAnsi" w:hAnsiTheme="majorHAnsi"/>
          <w:b/>
          <w:color w:val="393939"/>
          <w:w w:val="105"/>
          <w:sz w:val="24"/>
          <w:szCs w:val="24"/>
        </w:rPr>
        <w:t>V.L Closing the</w:t>
      </w:r>
      <w:r w:rsidRPr="00EB4A24">
        <w:rPr>
          <w:rFonts w:asciiTheme="majorHAnsi" w:hAnsiTheme="majorHAnsi"/>
          <w:b/>
          <w:color w:val="393939"/>
          <w:spacing w:val="3"/>
          <w:w w:val="105"/>
          <w:sz w:val="24"/>
          <w:szCs w:val="24"/>
        </w:rPr>
        <w:t xml:space="preserve"> </w:t>
      </w:r>
      <w:r w:rsidRPr="00EB4A24">
        <w:rPr>
          <w:rFonts w:asciiTheme="majorHAnsi" w:hAnsiTheme="majorHAnsi"/>
          <w:b/>
          <w:color w:val="393939"/>
          <w:w w:val="105"/>
          <w:sz w:val="24"/>
          <w:szCs w:val="24"/>
        </w:rPr>
        <w:t>Loop:</w:t>
      </w:r>
    </w:p>
    <w:p w14:paraId="6FB28F00" w14:textId="77777777" w:rsidR="00EB4A24" w:rsidRPr="00EB4A24" w:rsidRDefault="00EB4A24" w:rsidP="00EB4A24">
      <w:pPr>
        <w:pStyle w:val="ListParagraph"/>
        <w:numPr>
          <w:ilvl w:val="0"/>
          <w:numId w:val="4"/>
        </w:numPr>
        <w:tabs>
          <w:tab w:val="left" w:pos="460"/>
        </w:tabs>
        <w:rPr>
          <w:rFonts w:asciiTheme="majorHAnsi" w:hAnsiTheme="majorHAnsi"/>
          <w:sz w:val="24"/>
          <w:szCs w:val="24"/>
        </w:rPr>
      </w:pPr>
      <w:r w:rsidRPr="00EB4A24">
        <w:rPr>
          <w:rFonts w:asciiTheme="majorHAnsi" w:hAnsiTheme="majorHAnsi"/>
          <w:b/>
          <w:color w:val="393939"/>
          <w:w w:val="105"/>
          <w:sz w:val="24"/>
          <w:szCs w:val="24"/>
        </w:rPr>
        <w:t xml:space="preserve">Submitted by: </w:t>
      </w:r>
      <w:r w:rsidRPr="00EB4A24">
        <w:rPr>
          <w:rFonts w:asciiTheme="majorHAnsi" w:hAnsiTheme="majorHAnsi"/>
          <w:color w:val="393939"/>
          <w:w w:val="105"/>
          <w:sz w:val="24"/>
          <w:szCs w:val="24"/>
        </w:rPr>
        <w:t xml:space="preserve">Marc Coronado), </w:t>
      </w:r>
      <w:hyperlink r:id="rId5">
        <w:r w:rsidRPr="00EB4A24">
          <w:rPr>
            <w:rFonts w:asciiTheme="majorHAnsi" w:hAnsiTheme="majorHAnsi"/>
            <w:color w:val="393939"/>
            <w:w w:val="105"/>
            <w:sz w:val="24"/>
            <w:szCs w:val="24"/>
          </w:rPr>
          <w:t xml:space="preserve">coronadomarc@fhda.edu, </w:t>
        </w:r>
      </w:hyperlink>
      <w:r w:rsidRPr="00EB4A24">
        <w:rPr>
          <w:rFonts w:asciiTheme="majorHAnsi" w:hAnsiTheme="majorHAnsi"/>
          <w:color w:val="393939"/>
          <w:w w:val="105"/>
          <w:sz w:val="24"/>
          <w:szCs w:val="24"/>
        </w:rPr>
        <w:t>ext.</w:t>
      </w:r>
      <w:r w:rsidRPr="00EB4A24">
        <w:rPr>
          <w:rFonts w:asciiTheme="majorHAnsi" w:hAnsiTheme="majorHAnsi"/>
          <w:color w:val="393939"/>
          <w:spacing w:val="21"/>
          <w:w w:val="105"/>
          <w:sz w:val="24"/>
          <w:szCs w:val="24"/>
        </w:rPr>
        <w:t xml:space="preserve"> </w:t>
      </w:r>
      <w:r w:rsidRPr="00EB4A24">
        <w:rPr>
          <w:rFonts w:asciiTheme="majorHAnsi" w:hAnsiTheme="majorHAnsi"/>
          <w:color w:val="393939"/>
          <w:w w:val="105"/>
          <w:sz w:val="24"/>
          <w:szCs w:val="24"/>
        </w:rPr>
        <w:t>8409</w:t>
      </w:r>
    </w:p>
    <w:p w14:paraId="3024E172" w14:textId="0C1282B8" w:rsidR="00EB4A24" w:rsidRPr="00EB4A24" w:rsidRDefault="00EB4A24" w:rsidP="00EB4A24">
      <w:pPr>
        <w:pStyle w:val="ListParagraph"/>
        <w:numPr>
          <w:ilvl w:val="0"/>
          <w:numId w:val="4"/>
        </w:numPr>
        <w:tabs>
          <w:tab w:val="left" w:pos="460"/>
        </w:tabs>
        <w:rPr>
          <w:rFonts w:asciiTheme="majorHAnsi" w:hAnsiTheme="majorHAnsi"/>
          <w:sz w:val="24"/>
          <w:szCs w:val="24"/>
        </w:rPr>
      </w:pPr>
      <w:r w:rsidRPr="00EB4A24">
        <w:rPr>
          <w:rFonts w:asciiTheme="majorHAnsi" w:hAnsiTheme="majorHAnsi"/>
          <w:b/>
          <w:color w:val="393939"/>
          <w:w w:val="105"/>
          <w:sz w:val="24"/>
          <w:szCs w:val="24"/>
        </w:rPr>
        <w:t>Last Updated:</w:t>
      </w:r>
      <w:r w:rsidRPr="00EB4A24">
        <w:rPr>
          <w:rFonts w:asciiTheme="majorHAnsi" w:hAnsiTheme="majorHAnsi"/>
          <w:b/>
          <w:color w:val="393939"/>
          <w:spacing w:val="7"/>
          <w:w w:val="105"/>
          <w:sz w:val="24"/>
          <w:szCs w:val="24"/>
        </w:rPr>
        <w:t xml:space="preserve"> </w:t>
      </w:r>
      <w:r w:rsidR="00BF41CE">
        <w:rPr>
          <w:rFonts w:asciiTheme="majorHAnsi" w:hAnsiTheme="majorHAnsi"/>
          <w:color w:val="393939"/>
          <w:w w:val="105"/>
          <w:sz w:val="24"/>
          <w:szCs w:val="24"/>
        </w:rPr>
        <w:t>03</w:t>
      </w:r>
      <w:r w:rsidRPr="00EB4A24">
        <w:rPr>
          <w:rFonts w:asciiTheme="majorHAnsi" w:hAnsiTheme="majorHAnsi"/>
          <w:color w:val="393939"/>
          <w:w w:val="105"/>
          <w:sz w:val="24"/>
          <w:szCs w:val="24"/>
        </w:rPr>
        <w:t>/</w:t>
      </w:r>
      <w:r w:rsidR="00BF41CE">
        <w:rPr>
          <w:rFonts w:asciiTheme="majorHAnsi" w:hAnsiTheme="majorHAnsi"/>
          <w:color w:val="393939"/>
          <w:w w:val="105"/>
          <w:sz w:val="24"/>
          <w:szCs w:val="24"/>
        </w:rPr>
        <w:t>06/</w:t>
      </w:r>
      <w:r w:rsidRPr="00EB4A24">
        <w:rPr>
          <w:rFonts w:asciiTheme="majorHAnsi" w:hAnsiTheme="majorHAnsi"/>
          <w:color w:val="393939"/>
          <w:w w:val="105"/>
          <w:sz w:val="24"/>
          <w:szCs w:val="24"/>
        </w:rPr>
        <w:t>2017</w:t>
      </w:r>
    </w:p>
    <w:p w14:paraId="11E9A25E" w14:textId="147E4CCE" w:rsidR="00EB4A24" w:rsidRPr="00EB4A24" w:rsidRDefault="00EB4A24" w:rsidP="00EB4A24">
      <w:pPr>
        <w:pStyle w:val="Heading1"/>
        <w:numPr>
          <w:ilvl w:val="0"/>
          <w:numId w:val="4"/>
        </w:numPr>
        <w:tabs>
          <w:tab w:val="left" w:pos="460"/>
        </w:tabs>
        <w:rPr>
          <w:rFonts w:asciiTheme="majorHAnsi" w:hAnsiTheme="majorHAnsi"/>
          <w:b w:val="0"/>
          <w:sz w:val="24"/>
          <w:szCs w:val="24"/>
        </w:rPr>
      </w:pPr>
      <w:r w:rsidRPr="00EB4A24">
        <w:rPr>
          <w:rFonts w:asciiTheme="majorHAnsi" w:hAnsiTheme="majorHAnsi"/>
          <w:color w:val="393939"/>
          <w:w w:val="105"/>
          <w:sz w:val="24"/>
          <w:szCs w:val="24"/>
        </w:rPr>
        <w:t>APRU Complete for 2016-17:</w:t>
      </w:r>
      <w:r w:rsidRPr="00EB4A24">
        <w:rPr>
          <w:rFonts w:asciiTheme="majorHAnsi" w:hAnsiTheme="majorHAnsi"/>
          <w:color w:val="393939"/>
          <w:spacing w:val="7"/>
          <w:w w:val="105"/>
          <w:sz w:val="24"/>
          <w:szCs w:val="24"/>
        </w:rPr>
        <w:t xml:space="preserve"> </w:t>
      </w:r>
      <w:r w:rsidR="00BF41CE">
        <w:rPr>
          <w:rFonts w:asciiTheme="majorHAnsi" w:hAnsiTheme="majorHAnsi"/>
          <w:b w:val="0"/>
          <w:color w:val="393939"/>
          <w:w w:val="105"/>
          <w:sz w:val="24"/>
          <w:szCs w:val="24"/>
        </w:rPr>
        <w:t>Yes</w:t>
      </w:r>
    </w:p>
    <w:p w14:paraId="00500F7F" w14:textId="77777777" w:rsidR="00EB4A24" w:rsidRPr="0024369E" w:rsidRDefault="00EB4A24">
      <w:pPr>
        <w:rPr>
          <w:rFonts w:asciiTheme="majorHAnsi" w:hAnsiTheme="majorHAnsi"/>
          <w:sz w:val="24"/>
          <w:szCs w:val="24"/>
        </w:rPr>
        <w:sectPr w:rsidR="00EB4A24" w:rsidRPr="0024369E">
          <w:pgSz w:w="12240" w:h="15840"/>
          <w:pgMar w:top="1460" w:right="1340" w:bottom="280" w:left="440" w:header="720" w:footer="720" w:gutter="0"/>
          <w:cols w:space="720"/>
        </w:sectPr>
      </w:pPr>
    </w:p>
    <w:p w14:paraId="5CE974A9" w14:textId="77777777" w:rsidR="00FE014D" w:rsidRPr="0024369E" w:rsidRDefault="00FE014D">
      <w:pPr>
        <w:pStyle w:val="BodyText"/>
        <w:ind w:left="0"/>
        <w:rPr>
          <w:rFonts w:asciiTheme="majorHAnsi" w:hAnsiTheme="majorHAnsi"/>
          <w:sz w:val="24"/>
          <w:szCs w:val="24"/>
        </w:rPr>
      </w:pPr>
    </w:p>
    <w:p w14:paraId="032D713B" w14:textId="77777777" w:rsidR="00FE014D" w:rsidRPr="0024369E" w:rsidRDefault="00FE014D">
      <w:pPr>
        <w:pStyle w:val="BodyText"/>
        <w:ind w:left="0"/>
        <w:rPr>
          <w:rFonts w:asciiTheme="majorHAnsi" w:hAnsiTheme="majorHAnsi"/>
          <w:sz w:val="24"/>
          <w:szCs w:val="24"/>
        </w:rPr>
      </w:pPr>
    </w:p>
    <w:p w14:paraId="015DA540" w14:textId="77777777" w:rsidR="00FE014D" w:rsidRPr="0024369E" w:rsidRDefault="00FE014D">
      <w:pPr>
        <w:pStyle w:val="BodyText"/>
        <w:ind w:left="0"/>
        <w:rPr>
          <w:rFonts w:asciiTheme="majorHAnsi" w:hAnsiTheme="majorHAnsi"/>
          <w:sz w:val="24"/>
          <w:szCs w:val="24"/>
        </w:rPr>
      </w:pPr>
    </w:p>
    <w:p w14:paraId="0099404E" w14:textId="77777777" w:rsidR="00FE014D" w:rsidRPr="0024369E" w:rsidRDefault="00FE014D">
      <w:pPr>
        <w:pStyle w:val="BodyText"/>
        <w:ind w:left="0"/>
        <w:rPr>
          <w:rFonts w:asciiTheme="majorHAnsi" w:hAnsiTheme="majorHAnsi"/>
          <w:sz w:val="24"/>
          <w:szCs w:val="24"/>
        </w:rPr>
      </w:pPr>
    </w:p>
    <w:p w14:paraId="12448F5B" w14:textId="77777777" w:rsidR="00FE014D" w:rsidRPr="0024369E" w:rsidRDefault="00FE014D">
      <w:pPr>
        <w:pStyle w:val="BodyText"/>
        <w:spacing w:before="9"/>
        <w:ind w:left="0"/>
        <w:rPr>
          <w:rFonts w:asciiTheme="majorHAnsi" w:hAnsiTheme="majorHAnsi"/>
          <w:sz w:val="24"/>
          <w:szCs w:val="24"/>
        </w:rPr>
      </w:pPr>
    </w:p>
    <w:p w14:paraId="11048ACB" w14:textId="4BC25ECE" w:rsidR="00FE014D" w:rsidRDefault="00FE014D">
      <w:pPr>
        <w:spacing w:line="508" w:lineRule="auto"/>
        <w:ind w:left="3"/>
        <w:jc w:val="center"/>
        <w:rPr>
          <w:rFonts w:ascii="Courier New"/>
          <w:sz w:val="27"/>
        </w:rPr>
      </w:pPr>
    </w:p>
    <w:sectPr w:rsidR="00FE014D">
      <w:pgSz w:w="12000" w:h="8000" w:orient="landscape"/>
      <w:pgMar w:top="720" w:right="3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116A0"/>
    <w:multiLevelType w:val="hybridMultilevel"/>
    <w:tmpl w:val="48566A14"/>
    <w:lvl w:ilvl="0" w:tplc="F04642E4">
      <w:numFmt w:val="bullet"/>
      <w:lvlText w:val="*"/>
      <w:lvlJc w:val="left"/>
      <w:pPr>
        <w:ind w:left="460" w:hanging="136"/>
      </w:pPr>
      <w:rPr>
        <w:rFonts w:ascii="Times New Roman" w:eastAsia="Times New Roman" w:hAnsi="Times New Roman" w:cs="Times New Roman" w:hint="default"/>
        <w:color w:val="393939"/>
        <w:w w:val="104"/>
        <w:sz w:val="17"/>
        <w:szCs w:val="17"/>
      </w:rPr>
    </w:lvl>
    <w:lvl w:ilvl="1" w:tplc="B66E2112">
      <w:numFmt w:val="bullet"/>
      <w:lvlText w:val="•"/>
      <w:lvlJc w:val="left"/>
      <w:pPr>
        <w:ind w:left="1460" w:hanging="136"/>
      </w:pPr>
      <w:rPr>
        <w:rFonts w:hint="default"/>
      </w:rPr>
    </w:lvl>
    <w:lvl w:ilvl="2" w:tplc="06E49A02">
      <w:numFmt w:val="bullet"/>
      <w:lvlText w:val="•"/>
      <w:lvlJc w:val="left"/>
      <w:pPr>
        <w:ind w:left="2460" w:hanging="136"/>
      </w:pPr>
      <w:rPr>
        <w:rFonts w:hint="default"/>
      </w:rPr>
    </w:lvl>
    <w:lvl w:ilvl="3" w:tplc="B078A2F0">
      <w:numFmt w:val="bullet"/>
      <w:lvlText w:val="•"/>
      <w:lvlJc w:val="left"/>
      <w:pPr>
        <w:ind w:left="3460" w:hanging="136"/>
      </w:pPr>
      <w:rPr>
        <w:rFonts w:hint="default"/>
      </w:rPr>
    </w:lvl>
    <w:lvl w:ilvl="4" w:tplc="77149D0E">
      <w:numFmt w:val="bullet"/>
      <w:lvlText w:val="•"/>
      <w:lvlJc w:val="left"/>
      <w:pPr>
        <w:ind w:left="4460" w:hanging="136"/>
      </w:pPr>
      <w:rPr>
        <w:rFonts w:hint="default"/>
      </w:rPr>
    </w:lvl>
    <w:lvl w:ilvl="5" w:tplc="ABD81FF2">
      <w:numFmt w:val="bullet"/>
      <w:lvlText w:val="•"/>
      <w:lvlJc w:val="left"/>
      <w:pPr>
        <w:ind w:left="5460" w:hanging="136"/>
      </w:pPr>
      <w:rPr>
        <w:rFonts w:hint="default"/>
      </w:rPr>
    </w:lvl>
    <w:lvl w:ilvl="6" w:tplc="F404E620">
      <w:numFmt w:val="bullet"/>
      <w:lvlText w:val="•"/>
      <w:lvlJc w:val="left"/>
      <w:pPr>
        <w:ind w:left="6460" w:hanging="136"/>
      </w:pPr>
      <w:rPr>
        <w:rFonts w:hint="default"/>
      </w:rPr>
    </w:lvl>
    <w:lvl w:ilvl="7" w:tplc="F1CCCCE8">
      <w:numFmt w:val="bullet"/>
      <w:lvlText w:val="•"/>
      <w:lvlJc w:val="left"/>
      <w:pPr>
        <w:ind w:left="7460" w:hanging="136"/>
      </w:pPr>
      <w:rPr>
        <w:rFonts w:hint="default"/>
      </w:rPr>
    </w:lvl>
    <w:lvl w:ilvl="8" w:tplc="898E6CBA">
      <w:numFmt w:val="bullet"/>
      <w:lvlText w:val="•"/>
      <w:lvlJc w:val="left"/>
      <w:pPr>
        <w:ind w:left="8460" w:hanging="136"/>
      </w:pPr>
      <w:rPr>
        <w:rFonts w:hint="default"/>
      </w:rPr>
    </w:lvl>
  </w:abstractNum>
  <w:abstractNum w:abstractNumId="1">
    <w:nsid w:val="50E35050"/>
    <w:multiLevelType w:val="hybridMultilevel"/>
    <w:tmpl w:val="B0AC550A"/>
    <w:lvl w:ilvl="0" w:tplc="B1A6DC3A">
      <w:start w:val="16"/>
      <w:numFmt w:val="decimal"/>
      <w:lvlText w:val="%1."/>
      <w:lvlJc w:val="left"/>
      <w:pPr>
        <w:ind w:left="460" w:hanging="360"/>
        <w:jc w:val="left"/>
      </w:pPr>
      <w:rPr>
        <w:rFonts w:ascii="Times New Roman" w:eastAsia="Times New Roman" w:hAnsi="Times New Roman" w:cs="Times New Roman" w:hint="default"/>
        <w:color w:val="393939"/>
        <w:spacing w:val="0"/>
        <w:w w:val="104"/>
        <w:sz w:val="17"/>
        <w:szCs w:val="17"/>
      </w:rPr>
    </w:lvl>
    <w:lvl w:ilvl="1" w:tplc="26DE9C2C">
      <w:numFmt w:val="bullet"/>
      <w:lvlText w:val="•"/>
      <w:lvlJc w:val="left"/>
      <w:pPr>
        <w:ind w:left="199" w:hanging="109"/>
      </w:pPr>
      <w:rPr>
        <w:rFonts w:ascii="Times New Roman" w:eastAsia="Times New Roman" w:hAnsi="Times New Roman" w:cs="Times New Roman" w:hint="default"/>
        <w:color w:val="393939"/>
        <w:w w:val="104"/>
        <w:sz w:val="17"/>
        <w:szCs w:val="17"/>
      </w:rPr>
    </w:lvl>
    <w:lvl w:ilvl="2" w:tplc="D2349412">
      <w:numFmt w:val="bullet"/>
      <w:lvlText w:val="•"/>
      <w:lvlJc w:val="left"/>
      <w:pPr>
        <w:ind w:left="2460" w:hanging="109"/>
      </w:pPr>
      <w:rPr>
        <w:rFonts w:hint="default"/>
      </w:rPr>
    </w:lvl>
    <w:lvl w:ilvl="3" w:tplc="DA1CDDC2">
      <w:numFmt w:val="bullet"/>
      <w:lvlText w:val="•"/>
      <w:lvlJc w:val="left"/>
      <w:pPr>
        <w:ind w:left="3460" w:hanging="109"/>
      </w:pPr>
      <w:rPr>
        <w:rFonts w:hint="default"/>
      </w:rPr>
    </w:lvl>
    <w:lvl w:ilvl="4" w:tplc="123A9D04">
      <w:numFmt w:val="bullet"/>
      <w:lvlText w:val="•"/>
      <w:lvlJc w:val="left"/>
      <w:pPr>
        <w:ind w:left="4460" w:hanging="109"/>
      </w:pPr>
      <w:rPr>
        <w:rFonts w:hint="default"/>
      </w:rPr>
    </w:lvl>
    <w:lvl w:ilvl="5" w:tplc="31B2C874">
      <w:numFmt w:val="bullet"/>
      <w:lvlText w:val="•"/>
      <w:lvlJc w:val="left"/>
      <w:pPr>
        <w:ind w:left="5460" w:hanging="109"/>
      </w:pPr>
      <w:rPr>
        <w:rFonts w:hint="default"/>
      </w:rPr>
    </w:lvl>
    <w:lvl w:ilvl="6" w:tplc="92C65470">
      <w:numFmt w:val="bullet"/>
      <w:lvlText w:val="•"/>
      <w:lvlJc w:val="left"/>
      <w:pPr>
        <w:ind w:left="6460" w:hanging="109"/>
      </w:pPr>
      <w:rPr>
        <w:rFonts w:hint="default"/>
      </w:rPr>
    </w:lvl>
    <w:lvl w:ilvl="7" w:tplc="E0BAFF9E">
      <w:numFmt w:val="bullet"/>
      <w:lvlText w:val="•"/>
      <w:lvlJc w:val="left"/>
      <w:pPr>
        <w:ind w:left="7460" w:hanging="109"/>
      </w:pPr>
      <w:rPr>
        <w:rFonts w:hint="default"/>
      </w:rPr>
    </w:lvl>
    <w:lvl w:ilvl="8" w:tplc="E7B00966">
      <w:numFmt w:val="bullet"/>
      <w:lvlText w:val="•"/>
      <w:lvlJc w:val="left"/>
      <w:pPr>
        <w:ind w:left="8460" w:hanging="109"/>
      </w:pPr>
      <w:rPr>
        <w:rFonts w:hint="default"/>
      </w:rPr>
    </w:lvl>
  </w:abstractNum>
  <w:abstractNum w:abstractNumId="2">
    <w:nsid w:val="7BF4140D"/>
    <w:multiLevelType w:val="hybridMultilevel"/>
    <w:tmpl w:val="CAAE2F12"/>
    <w:lvl w:ilvl="0" w:tplc="52F845FE">
      <w:start w:val="16"/>
      <w:numFmt w:val="decimal"/>
      <w:lvlText w:val="%1."/>
      <w:lvlJc w:val="left"/>
      <w:pPr>
        <w:ind w:left="460" w:hanging="360"/>
        <w:jc w:val="left"/>
      </w:pPr>
      <w:rPr>
        <w:rFonts w:ascii="Times New Roman" w:eastAsia="Times New Roman" w:hAnsi="Times New Roman" w:cs="Times New Roman" w:hint="default"/>
        <w:color w:val="393939"/>
        <w:spacing w:val="0"/>
        <w:w w:val="104"/>
        <w:sz w:val="17"/>
        <w:szCs w:val="17"/>
      </w:rPr>
    </w:lvl>
    <w:lvl w:ilvl="1" w:tplc="827AFF86">
      <w:numFmt w:val="bullet"/>
      <w:lvlText w:val="•"/>
      <w:lvlJc w:val="left"/>
      <w:pPr>
        <w:ind w:left="460" w:hanging="109"/>
      </w:pPr>
      <w:rPr>
        <w:rFonts w:ascii="Times New Roman" w:eastAsia="Times New Roman" w:hAnsi="Times New Roman" w:cs="Times New Roman" w:hint="default"/>
        <w:color w:val="393939"/>
        <w:w w:val="104"/>
        <w:sz w:val="17"/>
        <w:szCs w:val="17"/>
      </w:rPr>
    </w:lvl>
    <w:lvl w:ilvl="2" w:tplc="49A0D304">
      <w:numFmt w:val="bullet"/>
      <w:lvlText w:val="•"/>
      <w:lvlJc w:val="left"/>
      <w:pPr>
        <w:ind w:left="2460" w:hanging="109"/>
      </w:pPr>
      <w:rPr>
        <w:rFonts w:hint="default"/>
      </w:rPr>
    </w:lvl>
    <w:lvl w:ilvl="3" w:tplc="E1565BDE">
      <w:numFmt w:val="bullet"/>
      <w:lvlText w:val="•"/>
      <w:lvlJc w:val="left"/>
      <w:pPr>
        <w:ind w:left="3460" w:hanging="109"/>
      </w:pPr>
      <w:rPr>
        <w:rFonts w:hint="default"/>
      </w:rPr>
    </w:lvl>
    <w:lvl w:ilvl="4" w:tplc="DC9CE3AC">
      <w:numFmt w:val="bullet"/>
      <w:lvlText w:val="•"/>
      <w:lvlJc w:val="left"/>
      <w:pPr>
        <w:ind w:left="4460" w:hanging="109"/>
      </w:pPr>
      <w:rPr>
        <w:rFonts w:hint="default"/>
      </w:rPr>
    </w:lvl>
    <w:lvl w:ilvl="5" w:tplc="E8B4CAA4">
      <w:numFmt w:val="bullet"/>
      <w:lvlText w:val="•"/>
      <w:lvlJc w:val="left"/>
      <w:pPr>
        <w:ind w:left="5460" w:hanging="109"/>
      </w:pPr>
      <w:rPr>
        <w:rFonts w:hint="default"/>
      </w:rPr>
    </w:lvl>
    <w:lvl w:ilvl="6" w:tplc="6CA46FD2">
      <w:numFmt w:val="bullet"/>
      <w:lvlText w:val="•"/>
      <w:lvlJc w:val="left"/>
      <w:pPr>
        <w:ind w:left="6460" w:hanging="109"/>
      </w:pPr>
      <w:rPr>
        <w:rFonts w:hint="default"/>
      </w:rPr>
    </w:lvl>
    <w:lvl w:ilvl="7" w:tplc="53CAC9C0">
      <w:numFmt w:val="bullet"/>
      <w:lvlText w:val="•"/>
      <w:lvlJc w:val="left"/>
      <w:pPr>
        <w:ind w:left="7460" w:hanging="109"/>
      </w:pPr>
      <w:rPr>
        <w:rFonts w:hint="default"/>
      </w:rPr>
    </w:lvl>
    <w:lvl w:ilvl="8" w:tplc="466C2572">
      <w:numFmt w:val="bullet"/>
      <w:lvlText w:val="•"/>
      <w:lvlJc w:val="left"/>
      <w:pPr>
        <w:ind w:left="8460" w:hanging="109"/>
      </w:pPr>
      <w:rPr>
        <w:rFonts w:hint="default"/>
      </w:rPr>
    </w:lvl>
  </w:abstractNum>
  <w:abstractNum w:abstractNumId="3">
    <w:nsid w:val="7C13409B"/>
    <w:multiLevelType w:val="hybridMultilevel"/>
    <w:tmpl w:val="72328C12"/>
    <w:lvl w:ilvl="0" w:tplc="389AB660">
      <w:start w:val="1"/>
      <w:numFmt w:val="decimal"/>
      <w:lvlText w:val="%1."/>
      <w:lvlJc w:val="left"/>
      <w:pPr>
        <w:ind w:left="460" w:hanging="360"/>
        <w:jc w:val="left"/>
      </w:pPr>
      <w:rPr>
        <w:rFonts w:ascii="Times New Roman" w:eastAsia="Times New Roman" w:hAnsi="Times New Roman" w:cs="Times New Roman" w:hint="default"/>
        <w:color w:val="393939"/>
        <w:spacing w:val="0"/>
        <w:w w:val="104"/>
        <w:sz w:val="17"/>
        <w:szCs w:val="17"/>
      </w:rPr>
    </w:lvl>
    <w:lvl w:ilvl="1" w:tplc="26C0117A">
      <w:numFmt w:val="bullet"/>
      <w:lvlText w:val="•"/>
      <w:lvlJc w:val="left"/>
      <w:pPr>
        <w:ind w:left="460" w:hanging="109"/>
      </w:pPr>
      <w:rPr>
        <w:rFonts w:ascii="Times New Roman" w:eastAsia="Times New Roman" w:hAnsi="Times New Roman" w:cs="Times New Roman" w:hint="default"/>
        <w:color w:val="393939"/>
        <w:w w:val="104"/>
        <w:sz w:val="17"/>
        <w:szCs w:val="17"/>
      </w:rPr>
    </w:lvl>
    <w:lvl w:ilvl="2" w:tplc="B9BCE366">
      <w:numFmt w:val="bullet"/>
      <w:lvlText w:val="•"/>
      <w:lvlJc w:val="left"/>
      <w:pPr>
        <w:ind w:left="2468" w:hanging="109"/>
      </w:pPr>
      <w:rPr>
        <w:rFonts w:hint="default"/>
      </w:rPr>
    </w:lvl>
    <w:lvl w:ilvl="3" w:tplc="732E16F8">
      <w:numFmt w:val="bullet"/>
      <w:lvlText w:val="•"/>
      <w:lvlJc w:val="left"/>
      <w:pPr>
        <w:ind w:left="3472" w:hanging="109"/>
      </w:pPr>
      <w:rPr>
        <w:rFonts w:hint="default"/>
      </w:rPr>
    </w:lvl>
    <w:lvl w:ilvl="4" w:tplc="9CA884EE">
      <w:numFmt w:val="bullet"/>
      <w:lvlText w:val="•"/>
      <w:lvlJc w:val="left"/>
      <w:pPr>
        <w:ind w:left="4476" w:hanging="109"/>
      </w:pPr>
      <w:rPr>
        <w:rFonts w:hint="default"/>
      </w:rPr>
    </w:lvl>
    <w:lvl w:ilvl="5" w:tplc="34DE8FC4">
      <w:numFmt w:val="bullet"/>
      <w:lvlText w:val="•"/>
      <w:lvlJc w:val="left"/>
      <w:pPr>
        <w:ind w:left="5480" w:hanging="109"/>
      </w:pPr>
      <w:rPr>
        <w:rFonts w:hint="default"/>
      </w:rPr>
    </w:lvl>
    <w:lvl w:ilvl="6" w:tplc="FE826EF0">
      <w:numFmt w:val="bullet"/>
      <w:lvlText w:val="•"/>
      <w:lvlJc w:val="left"/>
      <w:pPr>
        <w:ind w:left="6484" w:hanging="109"/>
      </w:pPr>
      <w:rPr>
        <w:rFonts w:hint="default"/>
      </w:rPr>
    </w:lvl>
    <w:lvl w:ilvl="7" w:tplc="5BE83780">
      <w:numFmt w:val="bullet"/>
      <w:lvlText w:val="•"/>
      <w:lvlJc w:val="left"/>
      <w:pPr>
        <w:ind w:left="7488" w:hanging="109"/>
      </w:pPr>
      <w:rPr>
        <w:rFonts w:hint="default"/>
      </w:rPr>
    </w:lvl>
    <w:lvl w:ilvl="8" w:tplc="AF2CDF78">
      <w:numFmt w:val="bullet"/>
      <w:lvlText w:val="•"/>
      <w:lvlJc w:val="left"/>
      <w:pPr>
        <w:ind w:left="8492" w:hanging="109"/>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4D"/>
    <w:rsid w:val="0004039E"/>
    <w:rsid w:val="0024369E"/>
    <w:rsid w:val="00376542"/>
    <w:rsid w:val="00694948"/>
    <w:rsid w:val="007730D1"/>
    <w:rsid w:val="008A14A5"/>
    <w:rsid w:val="00BB43F4"/>
    <w:rsid w:val="00BF41CE"/>
    <w:rsid w:val="00C47E3E"/>
    <w:rsid w:val="00CD6E28"/>
    <w:rsid w:val="00EB4A24"/>
    <w:rsid w:val="00FE014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3DFAF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35"/>
      <w:ind w:left="460" w:hanging="360"/>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17"/>
      <w:szCs w:val="17"/>
    </w:rPr>
  </w:style>
  <w:style w:type="paragraph" w:styleId="ListParagraph">
    <w:name w:val="List Paragraph"/>
    <w:basedOn w:val="Normal"/>
    <w:uiPriority w:val="1"/>
    <w:qFormat/>
    <w:pPr>
      <w:spacing w:before="135"/>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oronadomarc@fhda.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1856</Words>
  <Characters>10584</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2018-04-17T23:04:00Z</dcterms:created>
  <dcterms:modified xsi:type="dcterms:W3CDTF">2018-04-17T23:04:00Z</dcterms:modified>
</cp:coreProperties>
</file>